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1EC90" w14:textId="77777777" w:rsidR="00413B3B" w:rsidRPr="00413B3B" w:rsidRDefault="00413B3B" w:rsidP="00413B3B">
      <w:pPr>
        <w:jc w:val="center"/>
        <w:rPr>
          <w:rFonts w:ascii="Garamond" w:eastAsia="Malgun Gothic" w:hAnsi="Garamond"/>
          <w:b/>
          <w:sz w:val="28"/>
          <w:szCs w:val="28"/>
        </w:rPr>
      </w:pPr>
      <w:r w:rsidRPr="00413B3B">
        <w:rPr>
          <w:rFonts w:ascii="Garamond" w:eastAsia="Malgun Gothic" w:hAnsi="Garamond"/>
          <w:b/>
          <w:sz w:val="28"/>
          <w:szCs w:val="28"/>
        </w:rPr>
        <w:t>DIMENSI, JENIS, KARAKTERISTIK, PRINSIP, DAN RUANG LINGKUP PENGAWASAN DAN EVALUASI PENDIDIKAN</w:t>
      </w:r>
    </w:p>
    <w:p w14:paraId="4146E176" w14:textId="77777777" w:rsidR="002004A2" w:rsidRDefault="002004A2" w:rsidP="00695AB0">
      <w:pPr>
        <w:jc w:val="center"/>
        <w:rPr>
          <w:rFonts w:asciiTheme="minorHAnsi" w:eastAsia="Malgun Gothic" w:hAnsiTheme="minorHAnsi" w:cstheme="minorHAnsi"/>
          <w:sz w:val="22"/>
          <w:szCs w:val="22"/>
        </w:rPr>
      </w:pPr>
    </w:p>
    <w:p w14:paraId="36D811C4" w14:textId="77777777" w:rsidR="00695AB0" w:rsidRPr="0007389F" w:rsidRDefault="00695AB0" w:rsidP="00695AB0">
      <w:pPr>
        <w:jc w:val="center"/>
        <w:rPr>
          <w:rFonts w:asciiTheme="minorHAnsi" w:hAnsiTheme="minorHAnsi" w:cstheme="minorHAnsi"/>
          <w:b/>
          <w:color w:val="000000"/>
          <w:sz w:val="24"/>
          <w:szCs w:val="24"/>
          <w:vertAlign w:val="superscript"/>
        </w:rPr>
      </w:pPr>
      <w:bookmarkStart w:id="0" w:name="_GoBack"/>
      <w:bookmarkEnd w:id="0"/>
      <w:r w:rsidRPr="0007389F">
        <w:rPr>
          <w:rFonts w:asciiTheme="minorHAnsi" w:hAnsiTheme="minorHAnsi" w:cstheme="minorHAnsi"/>
          <w:b/>
          <w:color w:val="000000"/>
          <w:sz w:val="24"/>
          <w:szCs w:val="24"/>
        </w:rPr>
        <w:t xml:space="preserve">Nur Annisa Almaidah </w:t>
      </w:r>
      <w:r w:rsidRPr="0007389F">
        <w:rPr>
          <w:rFonts w:asciiTheme="minorHAnsi" w:hAnsiTheme="minorHAnsi" w:cstheme="minorHAnsi"/>
          <w:b/>
          <w:color w:val="000000"/>
          <w:sz w:val="24"/>
          <w:szCs w:val="24"/>
          <w:vertAlign w:val="superscript"/>
        </w:rPr>
        <w:t>1</w:t>
      </w:r>
      <w:r w:rsidRPr="0007389F">
        <w:rPr>
          <w:rFonts w:asciiTheme="minorHAnsi" w:hAnsiTheme="minorHAnsi" w:cstheme="minorHAnsi"/>
          <w:b/>
          <w:color w:val="000000"/>
          <w:sz w:val="24"/>
          <w:szCs w:val="24"/>
        </w:rPr>
        <w:t xml:space="preserve">, M. Sidiq Purnomo </w:t>
      </w:r>
      <w:r w:rsidRPr="0007389F">
        <w:rPr>
          <w:rFonts w:asciiTheme="minorHAnsi" w:hAnsiTheme="minorHAnsi" w:cstheme="minorHAnsi"/>
          <w:b/>
          <w:color w:val="000000"/>
          <w:sz w:val="24"/>
          <w:szCs w:val="24"/>
          <w:vertAlign w:val="superscript"/>
        </w:rPr>
        <w:t>2</w:t>
      </w:r>
    </w:p>
    <w:p w14:paraId="056A40CA" w14:textId="428BA6C1" w:rsidR="0007389F" w:rsidRDefault="00695AB0" w:rsidP="0007389F">
      <w:pPr>
        <w:jc w:val="center"/>
        <w:rPr>
          <w:rFonts w:asciiTheme="minorHAnsi" w:hAnsiTheme="minorHAnsi" w:cstheme="minorHAnsi"/>
          <w:bCs/>
          <w:color w:val="000000"/>
        </w:rPr>
      </w:pPr>
      <w:r w:rsidRPr="0007389F">
        <w:rPr>
          <w:rFonts w:asciiTheme="minorHAnsi" w:hAnsiTheme="minorHAnsi" w:cstheme="minorHAnsi"/>
          <w:bCs/>
          <w:color w:val="000000"/>
          <w:vertAlign w:val="superscript"/>
        </w:rPr>
        <w:t>1</w:t>
      </w:r>
      <w:r w:rsidRPr="0007389F">
        <w:rPr>
          <w:rFonts w:asciiTheme="minorHAnsi" w:hAnsiTheme="minorHAnsi" w:cstheme="minorHAnsi"/>
          <w:bCs/>
          <w:color w:val="000000"/>
        </w:rPr>
        <w:t xml:space="preserve"> Universitas Mukhtar Syafaat, Banyuwangi, Indo</w:t>
      </w:r>
      <w:r w:rsidR="0007389F">
        <w:rPr>
          <w:rFonts w:asciiTheme="minorHAnsi" w:hAnsiTheme="minorHAnsi" w:cstheme="minorHAnsi"/>
          <w:bCs/>
          <w:color w:val="000000"/>
        </w:rPr>
        <w:t>nesia.</w:t>
      </w:r>
      <w:r w:rsidRPr="0007389F">
        <w:rPr>
          <w:rFonts w:asciiTheme="minorHAnsi" w:hAnsiTheme="minorHAnsi" w:cstheme="minorHAnsi"/>
          <w:bCs/>
          <w:color w:val="000000"/>
        </w:rPr>
        <w:t xml:space="preserve"> </w:t>
      </w:r>
      <w:r w:rsidR="0007389F" w:rsidRPr="0007389F">
        <w:rPr>
          <w:rFonts w:asciiTheme="minorHAnsi" w:hAnsiTheme="minorHAnsi" w:cstheme="minorHAnsi"/>
          <w:bCs/>
          <w:color w:val="000000"/>
        </w:rPr>
        <w:t>nurannisaalmaidah@gmail.com</w:t>
      </w:r>
    </w:p>
    <w:p w14:paraId="7134F5F9" w14:textId="06B4B548" w:rsidR="001B6CDA" w:rsidRDefault="00695AB0" w:rsidP="0007389F">
      <w:pPr>
        <w:jc w:val="center"/>
        <w:rPr>
          <w:rFonts w:asciiTheme="minorHAnsi" w:hAnsiTheme="minorHAnsi" w:cstheme="minorHAnsi"/>
          <w:bCs/>
          <w:color w:val="000000"/>
        </w:rPr>
      </w:pPr>
      <w:r w:rsidRPr="0007389F">
        <w:rPr>
          <w:rFonts w:asciiTheme="minorHAnsi" w:hAnsiTheme="minorHAnsi" w:cstheme="minorHAnsi"/>
          <w:bCs/>
          <w:color w:val="000000"/>
          <w:vertAlign w:val="superscript"/>
        </w:rPr>
        <w:t>2</w:t>
      </w:r>
      <w:r w:rsidRPr="0007389F">
        <w:rPr>
          <w:rFonts w:asciiTheme="minorHAnsi" w:hAnsiTheme="minorHAnsi" w:cstheme="minorHAnsi"/>
          <w:bCs/>
          <w:color w:val="000000"/>
        </w:rPr>
        <w:t>Universitas Mukhtar Syafaat, Banyuwangi, Indonesia</w:t>
      </w:r>
      <w:r w:rsidR="0007389F">
        <w:rPr>
          <w:rFonts w:asciiTheme="minorHAnsi" w:hAnsiTheme="minorHAnsi" w:cstheme="minorHAnsi"/>
          <w:bCs/>
          <w:color w:val="000000"/>
        </w:rPr>
        <w:t>.</w:t>
      </w:r>
      <w:r w:rsidR="0007389F" w:rsidRPr="0007389F">
        <w:rPr>
          <w:rStyle w:val="Hyperlink"/>
          <w:rFonts w:asciiTheme="minorHAnsi" w:hAnsiTheme="minorHAnsi" w:cstheme="minorHAnsi"/>
          <w:bCs/>
          <w:u w:val="none"/>
        </w:rPr>
        <w:t xml:space="preserve"> </w:t>
      </w:r>
      <w:hyperlink r:id="rId6" w:history="1">
        <w:r w:rsidR="0007389F" w:rsidRPr="0007389F">
          <w:rPr>
            <w:rStyle w:val="Hyperlink"/>
            <w:rFonts w:asciiTheme="minorHAnsi" w:hAnsiTheme="minorHAnsi" w:cstheme="minorHAnsi"/>
            <w:bCs/>
            <w:u w:val="none"/>
          </w:rPr>
          <w:t>sidiqpurnomo@iaida.ac.id</w:t>
        </w:r>
      </w:hyperlink>
    </w:p>
    <w:p w14:paraId="49D52EFE" w14:textId="77777777" w:rsidR="0007389F" w:rsidRPr="0007389F" w:rsidRDefault="0007389F" w:rsidP="0007389F">
      <w:pPr>
        <w:jc w:val="center"/>
        <w:rPr>
          <w:rFonts w:asciiTheme="minorHAnsi" w:hAnsiTheme="minorHAnsi" w:cstheme="minorHAnsi"/>
          <w:bCs/>
          <w:color w:val="000000"/>
        </w:rPr>
      </w:pPr>
    </w:p>
    <w:tbl>
      <w:tblPr>
        <w:tblW w:w="88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7"/>
        <w:gridCol w:w="282"/>
        <w:gridCol w:w="5776"/>
      </w:tblGrid>
      <w:tr w:rsidR="001B6CDA" w14:paraId="4C3FD97C" w14:textId="77777777" w:rsidTr="001A4A87">
        <w:trPr>
          <w:jc w:val="center"/>
        </w:trPr>
        <w:tc>
          <w:tcPr>
            <w:tcW w:w="2787" w:type="dxa"/>
            <w:tcBorders>
              <w:top w:val="single" w:sz="4" w:space="0" w:color="000000"/>
              <w:left w:val="nil"/>
              <w:bottom w:val="single" w:sz="4" w:space="0" w:color="000000"/>
              <w:right w:val="nil"/>
            </w:tcBorders>
          </w:tcPr>
          <w:p w14:paraId="17CD56AF" w14:textId="77777777" w:rsidR="001B6CDA" w:rsidRPr="00DC4005" w:rsidRDefault="001B6CDA" w:rsidP="00DC4005">
            <w:pPr>
              <w:jc w:val="both"/>
              <w:rPr>
                <w:b/>
              </w:rPr>
            </w:pPr>
            <w:r w:rsidRPr="00DC4005">
              <w:rPr>
                <w:b/>
              </w:rPr>
              <w:t>Article Info</w:t>
            </w:r>
          </w:p>
        </w:tc>
        <w:tc>
          <w:tcPr>
            <w:tcW w:w="282" w:type="dxa"/>
            <w:tcBorders>
              <w:top w:val="single" w:sz="4" w:space="0" w:color="000000"/>
              <w:left w:val="nil"/>
              <w:bottom w:val="nil"/>
              <w:right w:val="nil"/>
            </w:tcBorders>
          </w:tcPr>
          <w:p w14:paraId="3B832967" w14:textId="77777777" w:rsidR="001B6CDA" w:rsidRPr="00DC4005" w:rsidRDefault="001B6CDA" w:rsidP="00DC4005">
            <w:pPr>
              <w:jc w:val="center"/>
            </w:pPr>
          </w:p>
        </w:tc>
        <w:tc>
          <w:tcPr>
            <w:tcW w:w="5776" w:type="dxa"/>
            <w:tcBorders>
              <w:top w:val="single" w:sz="4" w:space="0" w:color="000000"/>
              <w:left w:val="nil"/>
              <w:bottom w:val="single" w:sz="4" w:space="0" w:color="000000"/>
              <w:right w:val="nil"/>
            </w:tcBorders>
          </w:tcPr>
          <w:p w14:paraId="31D8263E" w14:textId="77777777" w:rsidR="001B6CDA" w:rsidRPr="00DC4005" w:rsidRDefault="001B6CDA" w:rsidP="00DC4005">
            <w:pPr>
              <w:rPr>
                <w:color w:val="000000"/>
              </w:rPr>
            </w:pPr>
            <w:r w:rsidRPr="00DC4005">
              <w:rPr>
                <w:b/>
                <w:color w:val="000000"/>
              </w:rPr>
              <w:t xml:space="preserve">ABSTRACT </w:t>
            </w:r>
            <w:r w:rsidRPr="00DC4005">
              <w:t>(10 PT)</w:t>
            </w:r>
          </w:p>
        </w:tc>
      </w:tr>
      <w:tr w:rsidR="009A6FE8" w14:paraId="12257F91" w14:textId="77777777" w:rsidTr="001A4A87">
        <w:trPr>
          <w:trHeight w:val="1268"/>
          <w:jc w:val="center"/>
        </w:trPr>
        <w:tc>
          <w:tcPr>
            <w:tcW w:w="2787" w:type="dxa"/>
            <w:tcBorders>
              <w:top w:val="single" w:sz="4" w:space="0" w:color="000000"/>
              <w:left w:val="nil"/>
              <w:bottom w:val="single" w:sz="4" w:space="0" w:color="000000"/>
              <w:right w:val="nil"/>
            </w:tcBorders>
          </w:tcPr>
          <w:p w14:paraId="4CF95405" w14:textId="77777777" w:rsidR="009A6FE8" w:rsidRDefault="009A6FE8" w:rsidP="009A6FE8">
            <w:pPr>
              <w:ind w:left="-36"/>
              <w:rPr>
                <w:rFonts w:asciiTheme="majorHAnsi" w:hAnsiTheme="majorHAnsi"/>
                <w:b/>
                <w:bCs/>
                <w:sz w:val="22"/>
                <w:szCs w:val="22"/>
              </w:rPr>
            </w:pPr>
            <w:r>
              <w:rPr>
                <w:rFonts w:asciiTheme="majorHAnsi" w:hAnsiTheme="majorHAnsi"/>
                <w:b/>
                <w:bCs/>
                <w:sz w:val="22"/>
                <w:szCs w:val="22"/>
              </w:rPr>
              <w:t>Article History:</w:t>
            </w:r>
          </w:p>
          <w:p w14:paraId="036C862A" w14:textId="77777777" w:rsidR="0007389F" w:rsidRDefault="0007389F" w:rsidP="0007389F">
            <w:pPr>
              <w:jc w:val="both"/>
            </w:pPr>
            <w:r>
              <w:t>Submission 27 Desember 2025</w:t>
            </w:r>
          </w:p>
          <w:p w14:paraId="7563B127" w14:textId="77777777" w:rsidR="0007389F" w:rsidRDefault="0007389F" w:rsidP="0007389F">
            <w:pPr>
              <w:jc w:val="both"/>
            </w:pPr>
            <w:r>
              <w:t>Accepted 29 Desember 2025</w:t>
            </w:r>
          </w:p>
          <w:p w14:paraId="62BF2B6B" w14:textId="0C901258" w:rsidR="009A6FE8" w:rsidRDefault="0007389F" w:rsidP="0007389F">
            <w:pPr>
              <w:jc w:val="both"/>
              <w:rPr>
                <w:rFonts w:asciiTheme="majorHAnsi" w:hAnsiTheme="majorHAnsi"/>
                <w:b/>
                <w:bCs/>
                <w:sz w:val="22"/>
                <w:szCs w:val="22"/>
              </w:rPr>
            </w:pPr>
            <w:r>
              <w:t>Published 3</w:t>
            </w:r>
            <w:r>
              <w:rPr>
                <w:color w:val="000000"/>
                <w:sz w:val="18"/>
              </w:rPr>
              <w:t>1</w:t>
            </w:r>
            <w:r>
              <w:t xml:space="preserve"> Desember 2025</w:t>
            </w:r>
          </w:p>
          <w:p w14:paraId="3495491E" w14:textId="2C79853E" w:rsidR="009A6FE8" w:rsidRDefault="009A6FE8" w:rsidP="009A6FE8">
            <w:pPr>
              <w:jc w:val="both"/>
            </w:pPr>
          </w:p>
        </w:tc>
        <w:tc>
          <w:tcPr>
            <w:tcW w:w="282" w:type="dxa"/>
            <w:vMerge w:val="restart"/>
            <w:tcBorders>
              <w:top w:val="nil"/>
              <w:left w:val="nil"/>
              <w:bottom w:val="nil"/>
              <w:right w:val="nil"/>
            </w:tcBorders>
          </w:tcPr>
          <w:p w14:paraId="5E22DC2A" w14:textId="77777777" w:rsidR="009A6FE8" w:rsidRDefault="009A6FE8" w:rsidP="009A6FE8">
            <w:pPr>
              <w:spacing w:before="120"/>
              <w:jc w:val="both"/>
            </w:pPr>
          </w:p>
        </w:tc>
        <w:tc>
          <w:tcPr>
            <w:tcW w:w="5776" w:type="dxa"/>
            <w:vMerge w:val="restart"/>
            <w:tcBorders>
              <w:top w:val="single" w:sz="4" w:space="0" w:color="000000"/>
              <w:left w:val="nil"/>
              <w:bottom w:val="nil"/>
              <w:right w:val="nil"/>
            </w:tcBorders>
          </w:tcPr>
          <w:p w14:paraId="7A65100B" w14:textId="3B444DAD" w:rsidR="009A6FE8" w:rsidRDefault="00BB4D4C" w:rsidP="00BB4D4C">
            <w:pPr>
              <w:spacing w:before="120"/>
              <w:jc w:val="both"/>
            </w:pPr>
            <w:r w:rsidRPr="005C6485">
              <w:rPr>
                <w:rFonts w:asciiTheme="majorHAnsi" w:hAnsiTheme="majorHAnsi"/>
                <w:b/>
                <w:bCs/>
                <w:iCs/>
                <w:sz w:val="22"/>
                <w:szCs w:val="22"/>
              </w:rPr>
              <w:t xml:space="preserve">Abstrak: </w:t>
            </w:r>
            <w:r w:rsidRPr="005C6485">
              <w:t>Pengawasan dan evaluasi pendidikan merupakan komponen strategis dalam manajemen pendidikan yang berfungsi untuk menjamin mutu dan efektivitas penyelenggaraan pendidikan. Kegiatan pengawasan dan evaluasi tidak hanya berorientasi pada pengendalian, tetapi juga pada pembinaan dan perbaikan berkelanjutan. Artikel ini bertujuan untuk mengkaji secara konseptual dimensi, jenis, karakteristik, prinsip, serta ruang lingkup pengawasan dan evaluasi pendidikan. Metode penelitian yang digunakan adalah studi kepustakaan dengan menganalisis berbagai sumber literatur berupa buku referensi, artikel jurnal ilmiah, dan regulasi pendidikan yang relevan. Hasil kajian menunjukkan bahwa pengawasan dan evaluasi pendidikan mencakup dimensi perencanaan, pelaksanaan, hasil, dan tindak lanjut. Jenis pengawasan dan evaluasi beragam berdasarkan waktu, pelaksana, dan objek yang dievaluasi. Karakteristiknya bersifat sistematis, objektif, dan berorientasi pada peningkatan mutu. Prinsip-prinsip yang mendasarinya meliputi objektivitas, kontinuitas, transparansi, dan keadilan. Ruang lingkup pengawasan dan evaluasi pendidikan meliputi seluruh komponen pendidikan, mulai dari kurikulum hingga manajemen lembaga. Pemahaman yang komprehensif terhadap konsep ini penting untuk mendukung peningkatan mutu pendidikan secara berkelanjutan.</w:t>
            </w:r>
          </w:p>
        </w:tc>
      </w:tr>
      <w:tr w:rsidR="009A6FE8" w14:paraId="605B2B01" w14:textId="77777777" w:rsidTr="001A4A87">
        <w:trPr>
          <w:trHeight w:val="1231"/>
          <w:jc w:val="center"/>
        </w:trPr>
        <w:tc>
          <w:tcPr>
            <w:tcW w:w="2787" w:type="dxa"/>
            <w:vMerge w:val="restart"/>
            <w:tcBorders>
              <w:top w:val="single" w:sz="4" w:space="0" w:color="000000"/>
              <w:left w:val="nil"/>
              <w:bottom w:val="single" w:sz="4" w:space="0" w:color="000000"/>
              <w:right w:val="nil"/>
            </w:tcBorders>
          </w:tcPr>
          <w:p w14:paraId="01CA0999" w14:textId="77777777" w:rsidR="009A6FE8" w:rsidRDefault="009A6FE8" w:rsidP="009A6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bCs/>
                <w:sz w:val="22"/>
                <w:szCs w:val="22"/>
                <w:lang w:val="id-ID"/>
              </w:rPr>
            </w:pPr>
            <w:r>
              <w:rPr>
                <w:rFonts w:asciiTheme="majorHAnsi" w:hAnsiTheme="majorHAnsi"/>
                <w:b/>
                <w:bCs/>
                <w:sz w:val="22"/>
                <w:szCs w:val="22"/>
              </w:rPr>
              <w:t>Keywords:</w:t>
            </w:r>
            <w:r>
              <w:rPr>
                <w:rFonts w:asciiTheme="majorHAnsi" w:hAnsiTheme="majorHAnsi"/>
                <w:b/>
                <w:bCs/>
                <w:sz w:val="22"/>
                <w:szCs w:val="22"/>
                <w:lang w:val="id-ID"/>
              </w:rPr>
              <w:t xml:space="preserve"> </w:t>
            </w:r>
          </w:p>
          <w:p w14:paraId="3EDEEA41" w14:textId="1DDD2608" w:rsidR="009A6FE8" w:rsidRDefault="0007389F" w:rsidP="009A6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i/>
                <w:iCs/>
                <w:sz w:val="22"/>
                <w:szCs w:val="22"/>
              </w:rPr>
            </w:pPr>
            <w:r>
              <w:t>Educational Supervision, Educational Evaluation, Educational Management</w:t>
            </w:r>
          </w:p>
          <w:p w14:paraId="08CD97E3" w14:textId="77777777" w:rsidR="009A6FE8" w:rsidRDefault="009A6FE8" w:rsidP="009A6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bCs/>
                <w:sz w:val="22"/>
                <w:szCs w:val="22"/>
              </w:rPr>
            </w:pPr>
          </w:p>
          <w:p w14:paraId="52488288" w14:textId="77777777" w:rsidR="009A6FE8" w:rsidRDefault="009A6FE8" w:rsidP="009A6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bCs/>
                <w:sz w:val="22"/>
                <w:szCs w:val="22"/>
              </w:rPr>
            </w:pPr>
          </w:p>
          <w:p w14:paraId="42C4758C" w14:textId="77777777" w:rsidR="009A6FE8" w:rsidRDefault="009A6FE8" w:rsidP="009A6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bCs/>
                <w:sz w:val="22"/>
                <w:szCs w:val="22"/>
              </w:rPr>
            </w:pPr>
          </w:p>
          <w:p w14:paraId="05DE430C" w14:textId="77777777" w:rsidR="009A6FE8" w:rsidRDefault="009A6FE8" w:rsidP="009A6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b/>
                <w:bCs/>
                <w:sz w:val="22"/>
                <w:szCs w:val="22"/>
              </w:rPr>
            </w:pPr>
          </w:p>
          <w:p w14:paraId="3ABEC5E7" w14:textId="77777777" w:rsidR="009A6FE8" w:rsidRDefault="009A6FE8" w:rsidP="009A6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bCs/>
                <w:sz w:val="22"/>
                <w:szCs w:val="22"/>
              </w:rPr>
            </w:pPr>
            <w:r>
              <w:rPr>
                <w:rFonts w:asciiTheme="majorHAnsi" w:hAnsiTheme="majorHAnsi"/>
                <w:b/>
                <w:bCs/>
                <w:sz w:val="22"/>
                <w:szCs w:val="22"/>
              </w:rPr>
              <w:t xml:space="preserve"> </w:t>
            </w:r>
          </w:p>
          <w:p w14:paraId="0725D689" w14:textId="4664AC0E" w:rsidR="009A6FE8" w:rsidRDefault="009A6FE8" w:rsidP="009A6FE8">
            <w:pPr>
              <w:jc w:val="both"/>
              <w:rPr>
                <w:b/>
                <w:i/>
              </w:rPr>
            </w:pPr>
          </w:p>
        </w:tc>
        <w:tc>
          <w:tcPr>
            <w:tcW w:w="282" w:type="dxa"/>
            <w:vMerge/>
            <w:tcBorders>
              <w:top w:val="nil"/>
              <w:left w:val="nil"/>
              <w:bottom w:val="nil"/>
              <w:right w:val="nil"/>
            </w:tcBorders>
          </w:tcPr>
          <w:p w14:paraId="51A40BFA" w14:textId="77777777" w:rsidR="009A6FE8" w:rsidRDefault="009A6FE8" w:rsidP="009A6FE8">
            <w:pPr>
              <w:widowControl w:val="0"/>
              <w:pBdr>
                <w:top w:val="nil"/>
                <w:left w:val="nil"/>
                <w:bottom w:val="nil"/>
                <w:right w:val="nil"/>
                <w:between w:val="nil"/>
              </w:pBdr>
              <w:spacing w:line="276" w:lineRule="auto"/>
              <w:rPr>
                <w:b/>
                <w:i/>
              </w:rPr>
            </w:pPr>
          </w:p>
        </w:tc>
        <w:tc>
          <w:tcPr>
            <w:tcW w:w="5776" w:type="dxa"/>
            <w:vMerge/>
            <w:tcBorders>
              <w:top w:val="single" w:sz="4" w:space="0" w:color="000000"/>
              <w:left w:val="nil"/>
              <w:bottom w:val="nil"/>
              <w:right w:val="nil"/>
            </w:tcBorders>
          </w:tcPr>
          <w:p w14:paraId="1D6C573B" w14:textId="77777777" w:rsidR="009A6FE8" w:rsidRDefault="009A6FE8" w:rsidP="009A6FE8">
            <w:pPr>
              <w:widowControl w:val="0"/>
              <w:pBdr>
                <w:top w:val="nil"/>
                <w:left w:val="nil"/>
                <w:bottom w:val="nil"/>
                <w:right w:val="nil"/>
                <w:between w:val="nil"/>
              </w:pBdr>
              <w:spacing w:line="276" w:lineRule="auto"/>
              <w:rPr>
                <w:b/>
                <w:i/>
              </w:rPr>
            </w:pPr>
          </w:p>
        </w:tc>
      </w:tr>
      <w:tr w:rsidR="009A6FE8" w14:paraId="43583603" w14:textId="77777777" w:rsidTr="001A4A87">
        <w:trPr>
          <w:trHeight w:val="70"/>
          <w:jc w:val="center"/>
        </w:trPr>
        <w:tc>
          <w:tcPr>
            <w:tcW w:w="2787" w:type="dxa"/>
            <w:vMerge/>
            <w:tcBorders>
              <w:top w:val="single" w:sz="4" w:space="0" w:color="000000"/>
              <w:left w:val="nil"/>
              <w:bottom w:val="single" w:sz="4" w:space="0" w:color="000000"/>
              <w:right w:val="nil"/>
            </w:tcBorders>
          </w:tcPr>
          <w:p w14:paraId="248DA486" w14:textId="77777777" w:rsidR="009A6FE8" w:rsidRDefault="009A6FE8" w:rsidP="009A6FE8">
            <w:pPr>
              <w:widowControl w:val="0"/>
              <w:pBdr>
                <w:top w:val="nil"/>
                <w:left w:val="nil"/>
                <w:bottom w:val="nil"/>
                <w:right w:val="nil"/>
                <w:between w:val="nil"/>
              </w:pBdr>
              <w:spacing w:line="276" w:lineRule="auto"/>
              <w:rPr>
                <w:b/>
                <w:i/>
              </w:rPr>
            </w:pPr>
          </w:p>
        </w:tc>
        <w:tc>
          <w:tcPr>
            <w:tcW w:w="282" w:type="dxa"/>
            <w:vMerge/>
            <w:tcBorders>
              <w:top w:val="nil"/>
              <w:left w:val="nil"/>
              <w:bottom w:val="nil"/>
              <w:right w:val="nil"/>
            </w:tcBorders>
          </w:tcPr>
          <w:p w14:paraId="68ED7661" w14:textId="77777777" w:rsidR="009A6FE8" w:rsidRDefault="009A6FE8" w:rsidP="009A6FE8">
            <w:pPr>
              <w:widowControl w:val="0"/>
              <w:pBdr>
                <w:top w:val="nil"/>
                <w:left w:val="nil"/>
                <w:bottom w:val="nil"/>
                <w:right w:val="nil"/>
                <w:between w:val="nil"/>
              </w:pBdr>
              <w:spacing w:line="276" w:lineRule="auto"/>
              <w:rPr>
                <w:b/>
                <w:i/>
              </w:rPr>
            </w:pPr>
          </w:p>
        </w:tc>
        <w:tc>
          <w:tcPr>
            <w:tcW w:w="5776" w:type="dxa"/>
            <w:tcBorders>
              <w:top w:val="nil"/>
              <w:left w:val="nil"/>
              <w:bottom w:val="single" w:sz="4" w:space="0" w:color="000000"/>
              <w:right w:val="nil"/>
            </w:tcBorders>
          </w:tcPr>
          <w:p w14:paraId="78E34EF0" w14:textId="61169AFA" w:rsidR="009A6FE8" w:rsidRDefault="009A6FE8" w:rsidP="00F353FA">
            <w:pPr>
              <w:spacing w:before="120" w:after="120"/>
              <w:jc w:val="both"/>
              <w:rPr>
                <w:i/>
                <w:color w:val="000000"/>
                <w:sz w:val="18"/>
                <w:szCs w:val="18"/>
              </w:rPr>
            </w:pPr>
          </w:p>
        </w:tc>
      </w:tr>
      <w:tr w:rsidR="001B6CDA" w14:paraId="50548E6A" w14:textId="77777777" w:rsidTr="001A4A87">
        <w:trPr>
          <w:jc w:val="center"/>
        </w:trPr>
        <w:tc>
          <w:tcPr>
            <w:tcW w:w="8845" w:type="dxa"/>
            <w:gridSpan w:val="3"/>
            <w:tcBorders>
              <w:top w:val="nil"/>
              <w:left w:val="nil"/>
              <w:bottom w:val="single" w:sz="4" w:space="0" w:color="000000"/>
              <w:right w:val="nil"/>
            </w:tcBorders>
          </w:tcPr>
          <w:p w14:paraId="2A1CEF6D" w14:textId="271832B6" w:rsidR="001B6CDA" w:rsidRPr="0007389F" w:rsidRDefault="001B6CDA" w:rsidP="003E2333">
            <w:pPr>
              <w:rPr>
                <w:rFonts w:asciiTheme="majorHAnsi" w:hAnsiTheme="majorHAnsi" w:cstheme="majorHAnsi"/>
                <w:bCs/>
                <w:sz w:val="22"/>
                <w:szCs w:val="22"/>
              </w:rPr>
            </w:pPr>
            <w:r w:rsidRPr="0007389F">
              <w:rPr>
                <w:rFonts w:asciiTheme="majorHAnsi" w:hAnsiTheme="majorHAnsi" w:cstheme="majorHAnsi"/>
                <w:b/>
                <w:i/>
                <w:sz w:val="22"/>
                <w:szCs w:val="22"/>
              </w:rPr>
              <w:t>Corresponding Author:</w:t>
            </w:r>
            <w:r w:rsidR="003E2333" w:rsidRPr="0007389F">
              <w:rPr>
                <w:rFonts w:asciiTheme="majorHAnsi" w:hAnsiTheme="majorHAnsi" w:cstheme="majorHAnsi"/>
                <w:b/>
                <w:i/>
                <w:sz w:val="22"/>
                <w:szCs w:val="22"/>
              </w:rPr>
              <w:t xml:space="preserve"> </w:t>
            </w:r>
            <w:r w:rsidR="00BB4D4C" w:rsidRPr="0007389F">
              <w:rPr>
                <w:rFonts w:asciiTheme="majorHAnsi" w:hAnsiTheme="majorHAnsi" w:cstheme="majorHAnsi"/>
                <w:bCs/>
                <w:color w:val="000000"/>
                <w:sz w:val="22"/>
                <w:szCs w:val="22"/>
              </w:rPr>
              <w:t>Nur Annisa Almaidah</w:t>
            </w:r>
          </w:p>
          <w:p w14:paraId="26E24EFD" w14:textId="77777777" w:rsidR="00BB4D4C" w:rsidRPr="0007389F" w:rsidRDefault="00BB4D4C" w:rsidP="001A4A87">
            <w:pPr>
              <w:rPr>
                <w:rFonts w:asciiTheme="majorHAnsi" w:hAnsiTheme="majorHAnsi" w:cstheme="majorHAnsi"/>
                <w:bCs/>
                <w:sz w:val="22"/>
                <w:szCs w:val="22"/>
              </w:rPr>
            </w:pPr>
            <w:r w:rsidRPr="0007389F">
              <w:rPr>
                <w:rFonts w:asciiTheme="majorHAnsi" w:hAnsiTheme="majorHAnsi" w:cstheme="majorHAnsi"/>
                <w:bCs/>
                <w:color w:val="000000"/>
                <w:sz w:val="22"/>
                <w:szCs w:val="22"/>
              </w:rPr>
              <w:t>Universitas Mukhtar Syafaat, Banyuwangi, Indonesia</w:t>
            </w:r>
            <w:r w:rsidRPr="0007389F">
              <w:rPr>
                <w:rFonts w:asciiTheme="majorHAnsi" w:hAnsiTheme="majorHAnsi" w:cstheme="majorHAnsi"/>
                <w:bCs/>
                <w:sz w:val="22"/>
                <w:szCs w:val="22"/>
              </w:rPr>
              <w:t xml:space="preserve"> </w:t>
            </w:r>
          </w:p>
          <w:p w14:paraId="060D892F" w14:textId="52FCFCC0" w:rsidR="001B6CDA" w:rsidRDefault="00BB4D4C" w:rsidP="001A4A87">
            <w:r w:rsidRPr="0007389F">
              <w:rPr>
                <w:rFonts w:asciiTheme="majorHAnsi" w:hAnsiTheme="majorHAnsi" w:cstheme="majorHAnsi"/>
                <w:sz w:val="22"/>
                <w:szCs w:val="22"/>
              </w:rPr>
              <w:t>nurannisaalmaidah@gmail.com</w:t>
            </w:r>
          </w:p>
        </w:tc>
      </w:tr>
    </w:tbl>
    <w:p w14:paraId="0607121C" w14:textId="77777777" w:rsidR="002004A2" w:rsidRDefault="002004A2" w:rsidP="00DB6A36">
      <w:pPr>
        <w:spacing w:line="360" w:lineRule="auto"/>
        <w:jc w:val="both"/>
        <w:rPr>
          <w:rFonts w:ascii="Cambria" w:hAnsi="Cambria" w:cstheme="majorHAnsi"/>
          <w:b/>
          <w:bCs/>
          <w:lang w:val="id-ID"/>
        </w:rPr>
      </w:pPr>
    </w:p>
    <w:p w14:paraId="76E2EDFD" w14:textId="77777777" w:rsidR="0043675B" w:rsidRPr="0043675B" w:rsidRDefault="0043675B" w:rsidP="00DB6A36">
      <w:pPr>
        <w:spacing w:line="360" w:lineRule="auto"/>
        <w:jc w:val="both"/>
        <w:rPr>
          <w:rFonts w:ascii="Cambria" w:hAnsi="Cambria" w:cstheme="majorHAnsi"/>
          <w:b/>
          <w:bCs/>
        </w:rPr>
      </w:pPr>
      <w:r w:rsidRPr="0043675B">
        <w:rPr>
          <w:rFonts w:ascii="Cambria" w:hAnsi="Cambria" w:cstheme="majorHAnsi"/>
          <w:b/>
          <w:bCs/>
        </w:rPr>
        <w:t xml:space="preserve">PENDAHULUAN </w:t>
      </w:r>
    </w:p>
    <w:p w14:paraId="0CB331D0" w14:textId="142E88F4" w:rsidR="0007389F" w:rsidRPr="0007389F" w:rsidRDefault="0007389F" w:rsidP="0007389F">
      <w:pPr>
        <w:pStyle w:val="NormalWeb"/>
        <w:spacing w:before="0" w:beforeAutospacing="0" w:after="0" w:afterAutospacing="0" w:line="360" w:lineRule="auto"/>
        <w:ind w:firstLine="720"/>
        <w:jc w:val="both"/>
        <w:rPr>
          <w:rFonts w:asciiTheme="minorHAnsi" w:hAnsiTheme="minorHAnsi" w:cstheme="minorHAnsi"/>
          <w:sz w:val="22"/>
          <w:szCs w:val="22"/>
        </w:rPr>
      </w:pPr>
      <w:r w:rsidRPr="0007389F">
        <w:rPr>
          <w:rFonts w:asciiTheme="minorHAnsi" w:hAnsiTheme="minorHAnsi" w:cstheme="minorHAnsi"/>
          <w:sz w:val="22"/>
          <w:szCs w:val="22"/>
        </w:rPr>
        <w:t xml:space="preserve">Pendidikan adalah proses yang lebih dari sekadar transfer pengetahuan. </w:t>
      </w:r>
      <w:proofErr w:type="gramStart"/>
      <w:r w:rsidRPr="0007389F">
        <w:rPr>
          <w:rFonts w:asciiTheme="minorHAnsi" w:hAnsiTheme="minorHAnsi" w:cstheme="minorHAnsi"/>
          <w:sz w:val="22"/>
          <w:szCs w:val="22"/>
        </w:rPr>
        <w:t>Ia</w:t>
      </w:r>
      <w:proofErr w:type="gramEnd"/>
      <w:r w:rsidRPr="0007389F">
        <w:rPr>
          <w:rFonts w:asciiTheme="minorHAnsi" w:hAnsiTheme="minorHAnsi" w:cstheme="minorHAnsi"/>
          <w:sz w:val="22"/>
          <w:szCs w:val="22"/>
        </w:rPr>
        <w:t xml:space="preserve"> adalah sebuah arsitektur yang terencana dan sistematis, yang bertujuan untuk mengembangkan potensi peserta didik secara maksimal. Setiap keberhasilan suatu lembaga pendidikan tidak lepas dari peran manajemen pendidikan yang berkualitas. Pendidikan yang efektif sangat bergantung pada pengelolaan yang tepat, dimana pengawasan dan evaluasi pendidikan menjadi dua pilar utama yang menjaga keseimbangan sistem pendidikan. Dalam konteks ini, pengawasan pendidikan berfungsi untuk memastikan bahwa setiap kegiatan pembelajaran berjalan sesuai dengan standar yang telah ditetapkan, sementara evaluasi berperan untuk mengukur tingkat keberhasilan dan efektivitas dari program yang telah dilaksanakan. Pengawasan dan evaluasi ini sangat penting untuk menciptakan sistem pendidikan yang berkelanjutan dan dapat terus meningkatkan kualitas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ADDIN ZOTERO_ITEM CSL_CITATION {"citationID":"rDbDB0XE","properties":{"formattedCitation":"(Sumbaryani dkk., 2023)","plainCitation":"(Sumbaryani dkk., 2023)","noteIndex":0},"citationItems":[{"id":1528,"uris":["http://zotero.org/users/15441404/items/VLYPX9SK"],"itemData":{"id":1528,"type":"article-journal","abstract":"Penelitian ini bertujuan untuk mengeksplorasi peran Sistem Informasi Manajemen Sekolah (SIMS) dalam meningkatkan efektivitas perencanaan dan evaluasi pembelajaran. Kebutuhan sekolah untuk mengelola informasi secara efisien dalam menghadapi tantangan pendidikan abad ke-21, termasuk kebutuhan akan data yang akurat, real-time, dan terintegrasi dalam pengambilan keputusan. SIMS menjadi salah satu solusi strategis untuk mendukung transparansi, akuntabilitas, serta peningkatan mutu pendidikan melalui manajemen data yang baik.&amp;nbsp;Metode penelitian yang digunakan adalah studi literatur. Sumber data meliputi laporan kebijakan pemerintah terkait transformasi digital di bidang pendidikan, serta hasil-hasil penelitian dari universitas yang relevan. Referensi tersebut digunakan untuk memastikan kebenaran dan akuntabilitas data. Selain itu, peneliti juga menganalisis studi kasus yang telah dipublikasikan mengenai implementasi SIMS di berbagai sekolah guna memperoleh gambaran nyata mengenai dampaknya terhadap perencanaan dan evaluasi pembelajaran.&amp;nbsp;Hasil penelitian menunjukkan bahwa implementasi SIMS secara membantu sekolah dalam mengelola perencanaan pembelajaran yang lebih terstruktur dan efisien. SIMS juga mendukung proses evaluasi pembelajaran melalui penyediaan data siswa yang lebih akurat dan terintegrasi. Dengan demikian, SIMS berkontribusi dalam meningkatkan kualitas pengambilan keputusan oleh guru dan kepala sekolah, serta memperkuat budaya data dalam lingkungan pendidikan.","container-title":"Jurnal Literasi Digital","DOI":"10.54065/jld.3.2.2023.600","ISSN":"2808-6406","issue":"2","language":"en","license":"Copyright (c) 2023 Intan R.  Sumbaryani, Farhan  Sutanara, Raihan N Ranahcita","page":"89-98","source":"pusdig.my.id","title":"Peran Sistem Informasi Manajemen Sekolah dalam Meningkatkan Efektivitas Perencanaan dan Evaluasi Pembelajaran","URL":"https://pusdig.my.id/literasi/article/view/600","volume":"3","author":[{"family":"Sumbaryani","given":"Intan R."},{"family":"Sutanara","given":"Farhan"},{"family":"Ranahcita","given":"Raihan N."}],"accessed":{"date-parts":[["2025",10,19]]},"issued":{"date-parts":[["2023",7,31]]}}}],"schema":"https://github.com/citation-style-language/schema/raw/master/csl-citation.json"} </w:instrText>
      </w:r>
      <w:r>
        <w:rPr>
          <w:rFonts w:asciiTheme="minorHAnsi" w:hAnsiTheme="minorHAnsi" w:cstheme="minorHAnsi"/>
          <w:sz w:val="22"/>
          <w:szCs w:val="22"/>
        </w:rPr>
        <w:fldChar w:fldCharType="separate"/>
      </w:r>
      <w:r w:rsidRPr="0007389F">
        <w:rPr>
          <w:rFonts w:ascii="Calibri" w:hAnsi="Calibri" w:cs="Calibri"/>
          <w:sz w:val="22"/>
        </w:rPr>
        <w:t>(Sumbaryani dkk., 2023)</w:t>
      </w:r>
      <w:r>
        <w:rPr>
          <w:rFonts w:asciiTheme="minorHAnsi" w:hAnsiTheme="minorHAnsi" w:cstheme="minorHAnsi"/>
          <w:sz w:val="22"/>
          <w:szCs w:val="22"/>
        </w:rPr>
        <w:fldChar w:fldCharType="end"/>
      </w:r>
      <w:r w:rsidRPr="0007389F">
        <w:rPr>
          <w:rFonts w:asciiTheme="minorHAnsi" w:hAnsiTheme="minorHAnsi" w:cstheme="minorHAnsi"/>
          <w:sz w:val="22"/>
          <w:szCs w:val="22"/>
        </w:rPr>
        <w:t>.</w:t>
      </w:r>
    </w:p>
    <w:p w14:paraId="518AA1EC" w14:textId="7EC70A5A" w:rsidR="0007389F" w:rsidRPr="0007389F" w:rsidRDefault="0007389F" w:rsidP="0007389F">
      <w:pPr>
        <w:pStyle w:val="NormalWeb"/>
        <w:spacing w:before="0" w:beforeAutospacing="0" w:after="0" w:afterAutospacing="0" w:line="360" w:lineRule="auto"/>
        <w:ind w:firstLine="720"/>
        <w:jc w:val="both"/>
        <w:rPr>
          <w:rFonts w:asciiTheme="minorHAnsi" w:hAnsiTheme="minorHAnsi" w:cstheme="minorHAnsi"/>
          <w:sz w:val="22"/>
          <w:szCs w:val="22"/>
        </w:rPr>
      </w:pPr>
      <w:r w:rsidRPr="0007389F">
        <w:rPr>
          <w:rFonts w:asciiTheme="minorHAnsi" w:hAnsiTheme="minorHAnsi" w:cstheme="minorHAnsi"/>
          <w:sz w:val="22"/>
          <w:szCs w:val="22"/>
        </w:rPr>
        <w:lastRenderedPageBreak/>
        <w:t>Seiring dengan perkembangan zaman, dunia pendidikan menghadapi tantangan yang semakin kompleks. Berbagai upaya telah dilakukan untuk meningkatkan kualitas pendidikan, salah satunya adalah dengan memperkuat sistem pengawasan dan evaluasi yang ada. Pengawasan pendidikan bukan hanya sekadar proses administratif, melainkan juga suatu bentuk manajemen yang bertujuan untuk menjaga agar seluruh dinamika pembelajaran tetap berjalan sesuai dengan rencana yang telah disusun. Di sisi lain, evaluasi pendidikan menjadi alat untuk mengukur hasil dari proses pendidikan yang telah dilakukan. Evaluasi yang tepat akan memberikan gambaran yang jelas tentang tingkat keberhasilan program, sedangkan pengawasan memastikan bahwa program tersebut dijalankan dengan baik</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ADDIN ZOTERO_ITEM CSL_CITATION {"citationID":"cpk8mjFo","properties":{"formattedCitation":"(Yuan dkk., 2012)","plainCitation":"(Yuan dkk., 2012)","noteIndex":0},"citationItems":[{"id":821,"uris":["http://zotero.org/users/15441404/items/IWDJ2VPF"],"itemData":{"id":821,"type":"article-journal","container-title":"Creative Education","DOI":"10.4236/ce.2012.37B042","ISSN":"2151-4755, 2151-4771","issue":"07","journalAbbreviation":"CE","license":"http://creativecommons.org/licenses/by/4.0/","page":"162-164","source":"DOI.org (Crossref)","title":"The Statistical Analysis and Evaluation of Examination Results of Materials Research Methods Course","URL":"http://www.scirp.org/journal/doi.aspx?DOI=10.4236/ce.2012.37B042","volume":"03","author":[{"family":"Yuan","given":"Wenjie"},{"family":"Deng","given":"Chengji"},{"family":"Zhu","given":"Hongxi"},{"family":"Li","given":"Jun"}],"accessed":{"date-parts":[["2025",1,25]]},"issued":{"date-parts":[["2012"]]}}}],"schema":"https://github.com/citation-style-language/schema/raw/master/csl-citation.json"} </w:instrText>
      </w:r>
      <w:r>
        <w:rPr>
          <w:rFonts w:asciiTheme="minorHAnsi" w:hAnsiTheme="minorHAnsi" w:cstheme="minorHAnsi"/>
          <w:sz w:val="22"/>
          <w:szCs w:val="22"/>
        </w:rPr>
        <w:fldChar w:fldCharType="separate"/>
      </w:r>
      <w:r w:rsidRPr="0007389F">
        <w:rPr>
          <w:rFonts w:ascii="Calibri" w:hAnsi="Calibri" w:cs="Calibri"/>
          <w:sz w:val="22"/>
        </w:rPr>
        <w:t>(Yuan dkk., 2012)</w:t>
      </w:r>
      <w:r>
        <w:rPr>
          <w:rFonts w:asciiTheme="minorHAnsi" w:hAnsiTheme="minorHAnsi" w:cstheme="minorHAnsi"/>
          <w:sz w:val="22"/>
          <w:szCs w:val="22"/>
        </w:rPr>
        <w:fldChar w:fldCharType="end"/>
      </w:r>
      <w:r w:rsidRPr="0007389F">
        <w:rPr>
          <w:rFonts w:asciiTheme="minorHAnsi" w:hAnsiTheme="minorHAnsi" w:cstheme="minorHAnsi"/>
          <w:sz w:val="22"/>
          <w:szCs w:val="22"/>
        </w:rPr>
        <w:t>.</w:t>
      </w:r>
    </w:p>
    <w:p w14:paraId="4E72BEC3" w14:textId="77777777" w:rsidR="0007389F" w:rsidRPr="0007389F" w:rsidRDefault="0007389F" w:rsidP="0007389F">
      <w:pPr>
        <w:pStyle w:val="NormalWeb"/>
        <w:spacing w:before="0" w:beforeAutospacing="0" w:after="0" w:afterAutospacing="0" w:line="360" w:lineRule="auto"/>
        <w:ind w:firstLine="720"/>
        <w:jc w:val="both"/>
        <w:rPr>
          <w:rFonts w:asciiTheme="minorHAnsi" w:hAnsiTheme="minorHAnsi" w:cstheme="minorHAnsi"/>
          <w:sz w:val="22"/>
          <w:szCs w:val="22"/>
        </w:rPr>
      </w:pPr>
      <w:r w:rsidRPr="0007389F">
        <w:rPr>
          <w:rFonts w:asciiTheme="minorHAnsi" w:hAnsiTheme="minorHAnsi" w:cstheme="minorHAnsi"/>
          <w:sz w:val="22"/>
          <w:szCs w:val="22"/>
        </w:rPr>
        <w:t>Menurut Mulyasa (2022), kualitas pendidikan sangat bergantung pada sistem tata kelola yang baik, yang mencakup perencanaan, pelaksanaan, evaluasi, dan tindak lanjut. Pengawasan pendidikan berperan untuk memastikan bahwa setiap kebijakan yang diterapkan dapat terpantau dengan baik dan sesuai dengan tujuan yang telah ditetapkan. Selain itu, pengawasan juga berfungsi untuk mengidentifikasi potensi masalah yang mungkin muncul selama proses pembelajaran dan memberikan solusi sebelum masalah tersebut berkembang menjadi lebih besar. Sementara itu, evaluasi pendidikan berfokus pada pengukuran hasil dari proses pendidikan tersebut, apakah tujuan yang telah ditetapkan tercapai dengan baik, serta mengidentifikasi aspek mana yang perlu diperbaiki.</w:t>
      </w:r>
    </w:p>
    <w:p w14:paraId="230D2B7D" w14:textId="77777777" w:rsidR="0007389F" w:rsidRPr="0007389F" w:rsidRDefault="0007389F" w:rsidP="0007389F">
      <w:pPr>
        <w:pStyle w:val="NormalWeb"/>
        <w:spacing w:before="0" w:beforeAutospacing="0" w:after="0" w:afterAutospacing="0" w:line="360" w:lineRule="auto"/>
        <w:ind w:firstLine="720"/>
        <w:jc w:val="both"/>
        <w:rPr>
          <w:rFonts w:asciiTheme="minorHAnsi" w:hAnsiTheme="minorHAnsi" w:cstheme="minorHAnsi"/>
          <w:sz w:val="22"/>
          <w:szCs w:val="22"/>
        </w:rPr>
      </w:pPr>
      <w:r w:rsidRPr="0007389F">
        <w:rPr>
          <w:rFonts w:asciiTheme="minorHAnsi" w:hAnsiTheme="minorHAnsi" w:cstheme="minorHAnsi"/>
          <w:sz w:val="22"/>
          <w:szCs w:val="22"/>
        </w:rPr>
        <w:t xml:space="preserve">Pengawasan dan evaluasi pendidikan juga menjadi kunci dalam mewujudkan pendidikan yang berorientasi pada kualitas dan keberlanjutan. Hal ini sejalan dengan pemikiran Arikunto (2019), yang menyatakan bahwa penguatan pengawasan dan evaluasi adalah bagian integral dari sistem manajemen pendidikan yang harus dilakukan secara berkelanjutan. Tanpa adanya pengawasan dan evaluasi yang efektif, proses pendidikan </w:t>
      </w:r>
      <w:proofErr w:type="gramStart"/>
      <w:r w:rsidRPr="0007389F">
        <w:rPr>
          <w:rFonts w:asciiTheme="minorHAnsi" w:hAnsiTheme="minorHAnsi" w:cstheme="minorHAnsi"/>
          <w:sz w:val="22"/>
          <w:szCs w:val="22"/>
        </w:rPr>
        <w:t>akan</w:t>
      </w:r>
      <w:proofErr w:type="gramEnd"/>
      <w:r w:rsidRPr="0007389F">
        <w:rPr>
          <w:rFonts w:asciiTheme="minorHAnsi" w:hAnsiTheme="minorHAnsi" w:cstheme="minorHAnsi"/>
          <w:sz w:val="22"/>
          <w:szCs w:val="22"/>
        </w:rPr>
        <w:t xml:space="preserve"> terhambat dan tidak dapat berkembang sesuai dengan yang diharapkan. Oleh karena itu, pengelola pendidikan harus memiliki pemahaman yang komprehensif tentang konsep-konsep pengawasan dan evaluasi ini untuk dapat mengimplementasikannya secara tepat.</w:t>
      </w:r>
    </w:p>
    <w:p w14:paraId="4B4A1C6C" w14:textId="77777777" w:rsidR="0007389F" w:rsidRPr="0007389F" w:rsidRDefault="0007389F" w:rsidP="0007389F">
      <w:pPr>
        <w:pStyle w:val="NormalWeb"/>
        <w:spacing w:before="0" w:beforeAutospacing="0" w:after="0" w:afterAutospacing="0" w:line="360" w:lineRule="auto"/>
        <w:ind w:firstLine="720"/>
        <w:jc w:val="both"/>
        <w:rPr>
          <w:rFonts w:asciiTheme="minorHAnsi" w:hAnsiTheme="minorHAnsi" w:cstheme="minorHAnsi"/>
          <w:sz w:val="22"/>
          <w:szCs w:val="22"/>
        </w:rPr>
      </w:pPr>
      <w:r w:rsidRPr="0007389F">
        <w:rPr>
          <w:rFonts w:asciiTheme="minorHAnsi" w:hAnsiTheme="minorHAnsi" w:cstheme="minorHAnsi"/>
          <w:sz w:val="22"/>
          <w:szCs w:val="22"/>
        </w:rPr>
        <w:t>Salah satu tantangan dalam penerapan pengawasan dan evaluasi pendidikan adalah bagaimana memastikan bahwa seluruh komponen pendidikan, baik dari sisi kurikulum, pendidik, maupun sarana dan prasarana, berjalan sesuai dengan standar yang ditetapkan. Pengawasan yang efektif harus dapat menjangkau seluruh aspek pendidikan ini, dari perencanaan hingga evaluasi hasil pembelajaran. Di sisi lain, evaluasi harus dilakukan secara objektif dan sistematis untuk menghasilkan data yang akurat mengenai keberhasilan program pendidikan yang dilaksanakan.</w:t>
      </w:r>
    </w:p>
    <w:p w14:paraId="7531360B" w14:textId="77777777" w:rsidR="0007389F" w:rsidRPr="0007389F" w:rsidRDefault="0007389F" w:rsidP="0007389F">
      <w:pPr>
        <w:pStyle w:val="NormalWeb"/>
        <w:spacing w:before="0" w:beforeAutospacing="0" w:after="0" w:afterAutospacing="0" w:line="360" w:lineRule="auto"/>
        <w:ind w:firstLine="720"/>
        <w:jc w:val="both"/>
        <w:rPr>
          <w:rFonts w:asciiTheme="minorHAnsi" w:hAnsiTheme="minorHAnsi" w:cstheme="minorHAnsi"/>
          <w:sz w:val="22"/>
          <w:szCs w:val="22"/>
        </w:rPr>
      </w:pPr>
      <w:r w:rsidRPr="0007389F">
        <w:rPr>
          <w:rFonts w:asciiTheme="minorHAnsi" w:hAnsiTheme="minorHAnsi" w:cstheme="minorHAnsi"/>
          <w:sz w:val="22"/>
          <w:szCs w:val="22"/>
        </w:rPr>
        <w:lastRenderedPageBreak/>
        <w:t>Tantangan lain yang dihadapi adalah bagaimana mengintegrasikan pengawasan dan evaluasi dengan budaya dan konteks lokal di Indonesia. Sebagaimana diungkapkan oleh Sudjana (2016), penting bagi sistem evaluasi pendidikan untuk disesuaikan dengan kebutuhan dan kondisi lokal, agar lebih relevan dan efektif. Dengan kata lain, pengawasan dan evaluasi pendidikan harus mampu menyesuaikan dengan karakteristik masing-masing lembaga pendidikan serta kebutuhan peserta didik. Pemahaman ini menjadi penting agar pengawasan dan evaluasi dapat memberikan dampak yang positif terhadap kualitas pendidikan secara keseluruhan.</w:t>
      </w:r>
    </w:p>
    <w:p w14:paraId="6B42FCAA" w14:textId="77777777" w:rsidR="0043675B" w:rsidRPr="0043675B" w:rsidRDefault="0043675B" w:rsidP="00DB6A36">
      <w:pPr>
        <w:spacing w:line="360" w:lineRule="auto"/>
        <w:jc w:val="both"/>
        <w:rPr>
          <w:rFonts w:ascii="Cambria" w:hAnsi="Cambria" w:cstheme="majorHAnsi"/>
        </w:rPr>
      </w:pPr>
    </w:p>
    <w:p w14:paraId="03E40524" w14:textId="77777777" w:rsidR="0043675B" w:rsidRPr="0043675B" w:rsidRDefault="0043675B" w:rsidP="00DB6A36">
      <w:pPr>
        <w:spacing w:line="360" w:lineRule="auto"/>
        <w:jc w:val="both"/>
        <w:rPr>
          <w:rFonts w:ascii="Cambria" w:hAnsi="Cambria" w:cstheme="majorHAnsi"/>
          <w:b/>
          <w:bCs/>
        </w:rPr>
      </w:pPr>
      <w:r w:rsidRPr="0043675B">
        <w:rPr>
          <w:rFonts w:ascii="Cambria" w:hAnsi="Cambria" w:cstheme="majorHAnsi"/>
          <w:b/>
          <w:bCs/>
        </w:rPr>
        <w:t>METODOLOGI PENELITIAN</w:t>
      </w:r>
    </w:p>
    <w:p w14:paraId="08075637" w14:textId="1034EF82" w:rsidR="0007389F" w:rsidRPr="0007389F" w:rsidRDefault="0007389F" w:rsidP="0007389F">
      <w:pPr>
        <w:pStyle w:val="NormalWeb"/>
        <w:spacing w:before="0" w:beforeAutospacing="0" w:after="0" w:afterAutospacing="0" w:line="360" w:lineRule="auto"/>
        <w:ind w:firstLine="720"/>
        <w:jc w:val="both"/>
        <w:rPr>
          <w:rFonts w:asciiTheme="minorHAnsi" w:hAnsiTheme="minorHAnsi" w:cstheme="minorHAnsi"/>
          <w:sz w:val="22"/>
          <w:szCs w:val="22"/>
        </w:rPr>
      </w:pPr>
      <w:r w:rsidRPr="0007389F">
        <w:rPr>
          <w:rFonts w:asciiTheme="minorHAnsi" w:hAnsiTheme="minorHAnsi" w:cstheme="minorHAnsi"/>
          <w:sz w:val="22"/>
          <w:szCs w:val="22"/>
        </w:rPr>
        <w:t xml:space="preserve">Penelitian ini menggunakan pendekatan kualitatif dengan metode studi kepustakaan sebagai </w:t>
      </w:r>
      <w:proofErr w:type="gramStart"/>
      <w:r w:rsidRPr="0007389F">
        <w:rPr>
          <w:rFonts w:asciiTheme="minorHAnsi" w:hAnsiTheme="minorHAnsi" w:cstheme="minorHAnsi"/>
          <w:sz w:val="22"/>
          <w:szCs w:val="22"/>
        </w:rPr>
        <w:t>cara</w:t>
      </w:r>
      <w:proofErr w:type="gramEnd"/>
      <w:r w:rsidRPr="0007389F">
        <w:rPr>
          <w:rFonts w:asciiTheme="minorHAnsi" w:hAnsiTheme="minorHAnsi" w:cstheme="minorHAnsi"/>
          <w:sz w:val="22"/>
          <w:szCs w:val="22"/>
        </w:rPr>
        <w:t xml:space="preserve"> utama untuk menggali informasi. Studi kepustakaan merupakan metode yang tepat untuk menganalisis berbagai literatur yang relevan dengan topik yang dibahas. Dalam penelitian ini, peneliti mengumpulkan berbagai sumber literatur yang berasal dari buku teks utama, artikel jurnal ilmiah terkini, serta peraturan pendidikan yang berlaku. Tujuan dari studi kepustakaan ini adalah untuk memahami secara mendalam konsep-konsep pengawasan dan evaluasi pendidikan, serta bagaimana penerapannya dalam konteks pendidikan di Indonesia</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ADDIN ZOTERO_ITEM CSL_CITATION {"citationID":"Fcwo776y","properties":{"formattedCitation":"(Iskandar, 2022; Mahbubi, 2025)","plainCitation":"(Iskandar, 2022; Mahbubi, 2025)","noteIndex":0},"citationItems":[{"id":297,"uris":["http://zotero.org/users/15441404/items/CKJCF3KP"],"itemData":{"id":297,"type":"book","abstract":"Buku Metodologi Penelitian Kualitatif ini berangkat dari pemikiran sederhana dan dari pengalaman keseharian penulis ketika mengajar metodologi penelitian kualitatif. Banyak keluhan dari mahasiswa ketika menyelesaikan tugas akhir mereka. Bahwa menyusun skripsi, tesis, dan disertasi ataupun penelitian lainnya terasa sangat sulit, terutama dalam menyelaraskan antara masalah, paradigma, pendekatan, dan teori dalam penelitian. Buku ini sengaja dimunculkan untuk mengatasi kegagapan tersebut, Makanya pembaca akan menemukan tuntunan ringkas dan sederhana dalam buku ini bagaimana caranya melakukan penelitian kualitatif. Petunjuk dan bimbingan praktis ini yang nyaris gagal disediakan oleh sebagian besar penulis metodologi penelitian kualitatif Kelebihan lain buku metodologi kualitatif ini adalah pembahasan tentang kajian budaya (cultural studies). Selama ini kajian budaya (cultural studies) di tempatkan di luar penelitian kualitatif. Ia merupakan pembahasan metodologi tersendiri. Padahal sepantasnyalah kajian budaya (cultural studies) berada dalam pendekatan kualitatif. Ini bisa dibaca dari sejarah dan asumsi dasarnya.","event-place":"Pati, Jawa Tengah","ISBN":"978-623-6106-09-9","language":"en","number-of-pages":"242","publisher":"Maghza Pustaka","publisher-place":"Pati, Jawa Tengah","title":"Metodologi Penelitian Kualitatif","URL":"https://katalog-pustaka.uinbukittinggi.ac.id/pustaka/main/item/101054","author":[{"family":"Iskandar","given":"Dudi"}],"accessed":{"date-parts":[["2024",11,10]]},"issued":{"date-parts":[["2022",8,20]]}}},{"id":1368,"uris":["http://zotero.org/users/15441404/items/FX2NJEN5"],"itemData":{"id":1368,"type":"book","edition":"1","event-place":"Surabaya","ISBN":"978-623-462-919-4","language":"Indonesia","number-of-pages":"60","publisher":"Global Aksara Pers","publisher-place":"Surabaya","title":"METOPEN FOR DUMMIES: Panduan Riset Buat Kaum Rebahan, Tugas Akhir Lancar, Rebahan Tetap Jalan!,","author":[{"family":"Mahbubi","given":"M"}],"issued":{"date-parts":[["2025",8,16]]}}}],"schema":"https://github.com/citation-style-language/schema/raw/master/csl-citation.json"} </w:instrText>
      </w:r>
      <w:r>
        <w:rPr>
          <w:rFonts w:asciiTheme="minorHAnsi" w:hAnsiTheme="minorHAnsi" w:cstheme="minorHAnsi"/>
          <w:sz w:val="22"/>
          <w:szCs w:val="22"/>
        </w:rPr>
        <w:fldChar w:fldCharType="separate"/>
      </w:r>
      <w:r w:rsidRPr="0007389F">
        <w:rPr>
          <w:rFonts w:ascii="Calibri" w:hAnsi="Calibri" w:cs="Calibri"/>
          <w:sz w:val="22"/>
        </w:rPr>
        <w:t>(Iskandar, 2022; Mahbubi, 2025)</w:t>
      </w:r>
      <w:r>
        <w:rPr>
          <w:rFonts w:asciiTheme="minorHAnsi" w:hAnsiTheme="minorHAnsi" w:cstheme="minorHAnsi"/>
          <w:sz w:val="22"/>
          <w:szCs w:val="22"/>
        </w:rPr>
        <w:fldChar w:fldCharType="end"/>
      </w:r>
      <w:r w:rsidRPr="0007389F">
        <w:rPr>
          <w:rFonts w:asciiTheme="minorHAnsi" w:hAnsiTheme="minorHAnsi" w:cstheme="minorHAnsi"/>
          <w:sz w:val="22"/>
          <w:szCs w:val="22"/>
        </w:rPr>
        <w:t>.</w:t>
      </w:r>
    </w:p>
    <w:p w14:paraId="1C83306F" w14:textId="18398A14" w:rsidR="0007389F" w:rsidRPr="0007389F" w:rsidRDefault="0007389F" w:rsidP="0007389F">
      <w:pPr>
        <w:pStyle w:val="NormalWeb"/>
        <w:spacing w:before="0" w:beforeAutospacing="0" w:after="0" w:afterAutospacing="0" w:line="360" w:lineRule="auto"/>
        <w:ind w:firstLine="720"/>
        <w:jc w:val="both"/>
        <w:rPr>
          <w:rFonts w:asciiTheme="minorHAnsi" w:hAnsiTheme="minorHAnsi" w:cstheme="minorHAnsi"/>
          <w:sz w:val="22"/>
          <w:szCs w:val="22"/>
        </w:rPr>
      </w:pPr>
      <w:r w:rsidRPr="0007389F">
        <w:rPr>
          <w:rFonts w:asciiTheme="minorHAnsi" w:hAnsiTheme="minorHAnsi" w:cstheme="minorHAnsi"/>
          <w:sz w:val="22"/>
          <w:szCs w:val="22"/>
        </w:rPr>
        <w:t>Penelitian ini mengandalkan analisis deskriptif-analitis untuk menggali pemahaman lebih dalam tentang pengawasan dan evaluasi pendidikan. Metode ini tidak hanya berfungsi untuk merangkum data, tetapi juga untuk menyusun pemahaman yang komprehensif mengenai dinamika pengawasan pendidikan di Indonesia. Proses analisis dilakukan dengan menghubungkan berbagai teori dan konsep yang ada dalam literatur untuk mendapatkan wawasan yang lebih luas tentang bagaimana pengawasan dan evaluasi dapat meningkatkan kualitas pendidikan</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ADDIN ZOTERO_ITEM CSL_CITATION {"citationID":"sj0m1MUh","properties":{"formattedCitation":"(Mahbubi, 2025; Malahati dkk., 2023)","plainCitation":"(Mahbubi, 2025; Malahati dkk., 2023)","noteIndex":0},"citationItems":[{"id":1368,"uris":["http://zotero.org/users/15441404/items/FX2NJEN5"],"itemData":{"id":1368,"type":"book","edition":"1","event-place":"Surabaya","ISBN":"978-623-462-919-4","language":"Indonesia","number-of-pages":"60","publisher":"Global Aksara Pers","publisher-place":"Surabaya","title":"METOPEN FOR DUMMIES: Panduan Riset Buat Kaum Rebahan, Tugas Akhir Lancar, Rebahan Tetap Jalan!,","author":[{"family":"Mahbubi","given":"M"}],"issued":{"date-parts":[["2025",8,16]]}}},{"id":1439,"uris":["http://zotero.org/users/15441404/items/3KE2TU5L"],"itemData":{"id":1439,"type":"article-journal","abstract":"Tujuan artikel ini adalah untuk memahami hakikat metode penelitian kualitatif. Metodenya adalah studi pustaka, dimana data dikumpulkan dengan mencari dan membangun sumber informasi dari berbagai sumber, seperti buku, jurnal, dan penelitian yang ada. Akibatnya, penelitian kualitatif mengumpulkan data dari pengaturan alam dan memanfaatkan peneliti sebagai instrumen kunci oleh peneliti, daripada menghasilkan dalam bentuk prosedur atau perhitungan statistik, yang dilakukan dalam desain penelitian yang bertujuan untuk mengklarifikasi fenomena kontekstual. Karena penelitian kualitatif cenderung menggunakan pendekatan analisis deskriptif dan induktif, penelitian kualitatif ini menekankan pada proses dan makna berdasarkan perspektif subjek. Desain penelitian kualitatif ini dapat digunakan sebagai metode penelitian karena dijabarkan secara komprehensif sehingga mudah dipahami oleh peneliti dan ilmuwan.Kata Kunci: Karakteristik, Penelitian, Kualitatif","container-title":"JURNAL PENDIDIKAN DASAR","DOI":"10.46368/jpd.v11i2.902","ISSN":"2579-3993","issue":"2","language":"id","license":"Copyright (c) 2023 Jurnal Pendidikan Dasar","page":"341-348","source":"jurnalstkipmelawi.ac.id","title":"Kualitatif: Memahami Karakteristik Penelitian Sebagai Metodologi","title-short":"KUALITATIF","URL":"https://jurnalstkipmelawi.ac.id/index.php/JPD/article/view/902","volume":"11","author":[{"family":"Malahati","given":"Fildza"},{"family":"B","given":"Anelda Ultavia"},{"family":"Jannati","given":"Putri"},{"family":"Qathrunnada","given":"Qathrunnada"},{"family":"Shaleh","given":"Shaleh"}],"accessed":{"date-parts":[["2025",8,27]]},"issued":{"date-parts":[["2023",12,31]]}}}],"schema":"https://github.com/citation-style-language/schema/raw/master/csl-citation.json"} </w:instrText>
      </w:r>
      <w:r>
        <w:rPr>
          <w:rFonts w:asciiTheme="minorHAnsi" w:hAnsiTheme="minorHAnsi" w:cstheme="minorHAnsi"/>
          <w:sz w:val="22"/>
          <w:szCs w:val="22"/>
        </w:rPr>
        <w:fldChar w:fldCharType="separate"/>
      </w:r>
      <w:r w:rsidRPr="0007389F">
        <w:rPr>
          <w:rFonts w:ascii="Calibri" w:hAnsi="Calibri" w:cs="Calibri"/>
          <w:sz w:val="22"/>
        </w:rPr>
        <w:t>(Mahbubi, 2025; Malahati dkk., 2023)</w:t>
      </w:r>
      <w:r>
        <w:rPr>
          <w:rFonts w:asciiTheme="minorHAnsi" w:hAnsiTheme="minorHAnsi" w:cstheme="minorHAnsi"/>
          <w:sz w:val="22"/>
          <w:szCs w:val="22"/>
        </w:rPr>
        <w:fldChar w:fldCharType="end"/>
      </w:r>
      <w:r w:rsidRPr="0007389F">
        <w:rPr>
          <w:rFonts w:asciiTheme="minorHAnsi" w:hAnsiTheme="minorHAnsi" w:cstheme="minorHAnsi"/>
          <w:sz w:val="22"/>
          <w:szCs w:val="22"/>
        </w:rPr>
        <w:t>.</w:t>
      </w:r>
    </w:p>
    <w:p w14:paraId="6FE5CB7E" w14:textId="77777777" w:rsidR="0007389F" w:rsidRPr="0007389F" w:rsidRDefault="0007389F" w:rsidP="0007389F">
      <w:pPr>
        <w:pStyle w:val="NormalWeb"/>
        <w:spacing w:before="0" w:beforeAutospacing="0" w:after="0" w:afterAutospacing="0" w:line="360" w:lineRule="auto"/>
        <w:ind w:firstLine="720"/>
        <w:jc w:val="both"/>
        <w:rPr>
          <w:rFonts w:asciiTheme="minorHAnsi" w:hAnsiTheme="minorHAnsi" w:cstheme="minorHAnsi"/>
          <w:sz w:val="22"/>
          <w:szCs w:val="22"/>
        </w:rPr>
      </w:pPr>
      <w:r w:rsidRPr="0007389F">
        <w:rPr>
          <w:rFonts w:asciiTheme="minorHAnsi" w:hAnsiTheme="minorHAnsi" w:cstheme="minorHAnsi"/>
          <w:sz w:val="22"/>
          <w:szCs w:val="22"/>
        </w:rPr>
        <w:t>Sebagai referensi utama dalam penelitian ini, peneliti mengacu pada karya-karya terdahulu yang membahas manajemen pendidikan dan evaluasi pendidikan. Salah satu sumber utama yang digunakan adalah karya Sugiyono (2019), yang membahas filosofi manajemen pendidikan, serta artikel-artikel jurnal yang membahas evaluasi pendidikan di Indonesia dan luar negeri. Selain itu, peneliti juga menggunakan peraturan dan regulasi pendidikan yang berlaku, seperti Undang-Undang Republik Indonesia Nomor 20 Tahun 2003 tentang Sistem Pendidikan Nasional, untuk memastikan bahwa penelitian ini relevan dengan konteks hukum yang ada.</w:t>
      </w:r>
    </w:p>
    <w:p w14:paraId="5DBC9150" w14:textId="5055C9DA" w:rsidR="0007389F" w:rsidRPr="0007389F" w:rsidRDefault="0007389F" w:rsidP="0007389F">
      <w:pPr>
        <w:pStyle w:val="NormalWeb"/>
        <w:spacing w:before="0" w:beforeAutospacing="0" w:after="0" w:afterAutospacing="0" w:line="360" w:lineRule="auto"/>
        <w:ind w:firstLine="720"/>
        <w:jc w:val="both"/>
        <w:rPr>
          <w:rFonts w:asciiTheme="minorHAnsi" w:hAnsiTheme="minorHAnsi" w:cstheme="minorHAnsi"/>
          <w:sz w:val="22"/>
          <w:szCs w:val="22"/>
        </w:rPr>
      </w:pPr>
      <w:r w:rsidRPr="0007389F">
        <w:rPr>
          <w:rFonts w:asciiTheme="minorHAnsi" w:hAnsiTheme="minorHAnsi" w:cstheme="minorHAnsi"/>
          <w:sz w:val="22"/>
          <w:szCs w:val="22"/>
        </w:rPr>
        <w:t xml:space="preserve">Data yang dikumpulkan kemudian dianalisis dengan pendekatan deskriptif-analitis, yaitu dengan mengidentifikasi berbagai konsep, teori, dan temuan dari literatur yang ada, kemudian </w:t>
      </w:r>
      <w:r w:rsidRPr="0007389F">
        <w:rPr>
          <w:rFonts w:asciiTheme="minorHAnsi" w:hAnsiTheme="minorHAnsi" w:cstheme="minorHAnsi"/>
          <w:sz w:val="22"/>
          <w:szCs w:val="22"/>
        </w:rPr>
        <w:lastRenderedPageBreak/>
        <w:t xml:space="preserve">menghubungkannya dengan masalah yang dibahas dalam penelitian ini. Penelitian ini juga memperhatikan konteks pendidikan di Indonesia, khususnya dalam hal penerapan pengawasan dan evaluasi yang relevan dengan kondisi </w:t>
      </w:r>
      <w:r>
        <w:rPr>
          <w:rFonts w:asciiTheme="minorHAnsi" w:hAnsiTheme="minorHAnsi" w:cstheme="minorHAnsi"/>
          <w:sz w:val="22"/>
          <w:szCs w:val="22"/>
        </w:rPr>
        <w:t xml:space="preserve">local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ADDIN ZOTERO_ITEM CSL_CITATION {"citationID":"6sWXZoLw","properties":{"formattedCitation":"(Mahbubi, 2025; Manzilati, 2017)","plainCitation":"(Mahbubi, 2025; Manzilati, 2017)","noteIndex":0},"citationItems":[{"id":1368,"uris":["http://zotero.org/users/15441404/items/FX2NJEN5"],"itemData":{"id":1368,"type":"book","edition":"1","event-place":"Surabaya","ISBN":"978-623-462-919-4","language":"Indonesia","number-of-pages":"60","publisher":"Global Aksara Pers","publisher-place":"Surabaya","title":"METOPEN FOR DUMMIES: Panduan Riset Buat Kaum Rebahan, Tugas Akhir Lancar, Rebahan Tetap Jalan!,","author":[{"family":"Mahbubi","given":"M"}],"issued":{"date-parts":[["2025",8,16]]}}},{"id":299,"uris":["http://zotero.org/users/15441404/items/EA49S9K7"],"itemData":{"id":299,"type":"webpage","abstract":"Secara filosofis, metodologi penelitian merupakan bagian dari ilmu pengetahuan yang mempelajari bagaimana prosedur kerja mencari kebenaran.Prosedur kerja mencari kebenaran sebagai filsafat dikenal dengan sebutan epistimologi. Kualitas kebenaran yang diperoleh dalam berilmu pengetahuan terkait langsung dengan kualitas prosedur kerjanya. Berdasar uraian inilah sebelum mengulas lebih lanjut mengenai metodologi penelitian kualitatif, akan diuraikan terlebih dahulu dasar memahami paradigma penelitian yang beragam. Hal ini dimaksudkan agar peneliti lebih mudah memahami bahwa metodologi penelitian yang berbeda itu mendasarkan kepada filsafat ilmu yang berbeda, sehingga menuntut langkah kerja yang berbeda.","container-title":"Zishof eLibrary","language":"en","title":"Metodologi Penelitian Kualitatif","URL":"https://katalog-pustaka.uinbukittinggi.ac.id/pustaka/main/item/96739","author":[{"family":"Manzilati,","given":"Asfi"}],"accessed":{"date-parts":[["2024",11,10]]},"issued":{"date-parts":[["2017"]]}}}],"schema":"https://github.com/citation-style-language/schema/raw/master/csl-citation.json"} </w:instrText>
      </w:r>
      <w:r>
        <w:rPr>
          <w:rFonts w:asciiTheme="minorHAnsi" w:hAnsiTheme="minorHAnsi" w:cstheme="minorHAnsi"/>
          <w:sz w:val="22"/>
          <w:szCs w:val="22"/>
        </w:rPr>
        <w:fldChar w:fldCharType="separate"/>
      </w:r>
      <w:r w:rsidRPr="0007389F">
        <w:rPr>
          <w:rFonts w:ascii="Calibri" w:hAnsi="Calibri" w:cs="Calibri"/>
          <w:sz w:val="22"/>
        </w:rPr>
        <w:t>(Mahbubi, 2025; Manzilati, 2017)</w:t>
      </w:r>
      <w:r>
        <w:rPr>
          <w:rFonts w:asciiTheme="minorHAnsi" w:hAnsiTheme="minorHAnsi" w:cstheme="minorHAnsi"/>
          <w:sz w:val="22"/>
          <w:szCs w:val="22"/>
        </w:rPr>
        <w:fldChar w:fldCharType="end"/>
      </w:r>
      <w:r w:rsidRPr="0007389F">
        <w:rPr>
          <w:rFonts w:asciiTheme="minorHAnsi" w:hAnsiTheme="minorHAnsi" w:cstheme="minorHAnsi"/>
          <w:sz w:val="22"/>
          <w:szCs w:val="22"/>
        </w:rPr>
        <w:t>.</w:t>
      </w:r>
    </w:p>
    <w:p w14:paraId="0CB9E57A" w14:textId="77777777" w:rsidR="0043675B" w:rsidRPr="0043675B" w:rsidRDefault="0043675B" w:rsidP="00DB6A36">
      <w:pPr>
        <w:spacing w:line="360" w:lineRule="auto"/>
        <w:jc w:val="both"/>
        <w:rPr>
          <w:rFonts w:ascii="Cambria" w:hAnsi="Cambria" w:cstheme="majorHAnsi"/>
        </w:rPr>
      </w:pPr>
    </w:p>
    <w:p w14:paraId="52A541C6" w14:textId="77777777" w:rsidR="0043675B" w:rsidRPr="0043675B" w:rsidRDefault="0043675B" w:rsidP="00DB6A36">
      <w:pPr>
        <w:spacing w:line="360" w:lineRule="auto"/>
        <w:jc w:val="both"/>
        <w:rPr>
          <w:rFonts w:ascii="Cambria" w:hAnsi="Cambria" w:cstheme="majorHAnsi"/>
          <w:b/>
          <w:bCs/>
        </w:rPr>
      </w:pPr>
      <w:r w:rsidRPr="0043675B">
        <w:rPr>
          <w:rFonts w:ascii="Cambria" w:hAnsi="Cambria" w:cstheme="majorHAnsi"/>
          <w:b/>
          <w:bCs/>
        </w:rPr>
        <w:t xml:space="preserve">HASIL DAN PEMBAHASAN </w:t>
      </w:r>
    </w:p>
    <w:p w14:paraId="0D16643B" w14:textId="77777777" w:rsidR="0007389F" w:rsidRPr="0007389F" w:rsidRDefault="0007389F" w:rsidP="0007389F">
      <w:pPr>
        <w:pStyle w:val="NormalWeb"/>
        <w:spacing w:before="0" w:beforeAutospacing="0" w:after="0" w:afterAutospacing="0" w:line="360" w:lineRule="auto"/>
        <w:ind w:firstLine="720"/>
        <w:jc w:val="both"/>
        <w:rPr>
          <w:rFonts w:asciiTheme="minorHAnsi" w:hAnsiTheme="minorHAnsi" w:cstheme="minorHAnsi"/>
          <w:sz w:val="22"/>
          <w:szCs w:val="22"/>
        </w:rPr>
      </w:pPr>
      <w:r w:rsidRPr="0007389F">
        <w:rPr>
          <w:rFonts w:asciiTheme="minorHAnsi" w:hAnsiTheme="minorHAnsi" w:cstheme="minorHAnsi"/>
          <w:sz w:val="22"/>
          <w:szCs w:val="22"/>
        </w:rPr>
        <w:t>Pengawasan dan evaluasi pendidikan adalah dua elemen yang sangat penting dalam manajemen pendidikan yang harus berjalan secara terintegrasi dan berkesinambungan untuk memastikan peningkatan mutu dan efektivitas pembelajaran. Dimensi pengawasan dan evaluasi pendidikan dapat dibagi menjadi empat aspek utama: perencanaan, pelaksanaan, hasil, dan tindak lanjut. Keempat dimensi ini saling terkait dan membentuk sebuah siklus yang terus berputar untuk memastikan kualitas pendidikan yang optimal.</w:t>
      </w:r>
    </w:p>
    <w:p w14:paraId="2F0FF1DE" w14:textId="77777777" w:rsidR="0007389F" w:rsidRPr="0007389F" w:rsidRDefault="0007389F" w:rsidP="0007389F">
      <w:pPr>
        <w:spacing w:line="360" w:lineRule="auto"/>
        <w:outlineLvl w:val="2"/>
        <w:rPr>
          <w:rFonts w:asciiTheme="minorHAnsi" w:hAnsiTheme="minorHAnsi" w:cstheme="minorHAnsi"/>
          <w:b/>
          <w:bCs/>
          <w:sz w:val="22"/>
          <w:szCs w:val="22"/>
        </w:rPr>
      </w:pPr>
      <w:r w:rsidRPr="0007389F">
        <w:rPr>
          <w:rFonts w:asciiTheme="minorHAnsi" w:hAnsiTheme="minorHAnsi" w:cstheme="minorHAnsi"/>
          <w:b/>
          <w:bCs/>
          <w:sz w:val="22"/>
          <w:szCs w:val="22"/>
        </w:rPr>
        <w:t>Dimensi Pengawasan dan Evaluasi Pendidikan</w:t>
      </w:r>
    </w:p>
    <w:p w14:paraId="11BEA19A" w14:textId="77777777" w:rsidR="0007389F" w:rsidRPr="0007389F" w:rsidRDefault="0007389F" w:rsidP="0007389F">
      <w:pPr>
        <w:pStyle w:val="NormalWeb"/>
        <w:spacing w:before="0" w:beforeAutospacing="0" w:after="0" w:afterAutospacing="0" w:line="360" w:lineRule="auto"/>
        <w:ind w:firstLine="720"/>
        <w:jc w:val="both"/>
        <w:rPr>
          <w:rFonts w:asciiTheme="minorHAnsi" w:hAnsiTheme="minorHAnsi" w:cstheme="minorHAnsi"/>
          <w:sz w:val="22"/>
          <w:szCs w:val="22"/>
        </w:rPr>
      </w:pPr>
      <w:r w:rsidRPr="0007389F">
        <w:rPr>
          <w:rFonts w:asciiTheme="minorHAnsi" w:hAnsiTheme="minorHAnsi" w:cstheme="minorHAnsi"/>
          <w:sz w:val="22"/>
          <w:szCs w:val="22"/>
        </w:rPr>
        <w:t xml:space="preserve">Dimensi perencanaan adalah langkah pertama yang sangat penting dalam siklus pengawasan dan evaluasi pendidikan. Pada tahap ini, pengawasan berperan sebagai pengarah untuk memastikan bahwa setiap program yang disusun relevan dengan tujuan pendidikan yang ingin dicapai. Perencanaan yang matang adalah fondasi yang kuat untuk keberhasilan suatu program pendidikan. Terry (2010) menjelaskan bahwa perencanaan yang baik adalah setengah dari keberhasilan, karena perencanaan yang tepat dapat mengidentifikasi potensi masalah sejak dini dan menyiapkan solusi untuk menghindari kegagalan di awal. Perencanaan yang baik </w:t>
      </w:r>
      <w:proofErr w:type="gramStart"/>
      <w:r w:rsidRPr="0007389F">
        <w:rPr>
          <w:rFonts w:asciiTheme="minorHAnsi" w:hAnsiTheme="minorHAnsi" w:cstheme="minorHAnsi"/>
          <w:sz w:val="22"/>
          <w:szCs w:val="22"/>
        </w:rPr>
        <w:t>akan</w:t>
      </w:r>
      <w:proofErr w:type="gramEnd"/>
      <w:r w:rsidRPr="0007389F">
        <w:rPr>
          <w:rFonts w:asciiTheme="minorHAnsi" w:hAnsiTheme="minorHAnsi" w:cstheme="minorHAnsi"/>
          <w:sz w:val="22"/>
          <w:szCs w:val="22"/>
        </w:rPr>
        <w:t xml:space="preserve"> menetapkan tujuan yang jelas, sumber daya yang dibutuhkan, serta mekanisme evaluasi yang terukur. Dalam konteks pendidikan, pengawasan dalam tahap perencanaan juga mencakup pengawasan terhadap penyusunan kurikulum dan perangkat pembelajaran lainnya yang </w:t>
      </w:r>
      <w:proofErr w:type="gramStart"/>
      <w:r w:rsidRPr="0007389F">
        <w:rPr>
          <w:rFonts w:asciiTheme="minorHAnsi" w:hAnsiTheme="minorHAnsi" w:cstheme="minorHAnsi"/>
          <w:sz w:val="22"/>
          <w:szCs w:val="22"/>
        </w:rPr>
        <w:t>akan</w:t>
      </w:r>
      <w:proofErr w:type="gramEnd"/>
      <w:r w:rsidRPr="0007389F">
        <w:rPr>
          <w:rFonts w:asciiTheme="minorHAnsi" w:hAnsiTheme="minorHAnsi" w:cstheme="minorHAnsi"/>
          <w:sz w:val="22"/>
          <w:szCs w:val="22"/>
        </w:rPr>
        <w:t xml:space="preserve"> diterapkan di kelas.</w:t>
      </w:r>
    </w:p>
    <w:p w14:paraId="594A3D27" w14:textId="77777777" w:rsidR="0007389F" w:rsidRPr="0007389F" w:rsidRDefault="0007389F" w:rsidP="0007389F">
      <w:pPr>
        <w:pStyle w:val="NormalWeb"/>
        <w:spacing w:before="0" w:beforeAutospacing="0" w:after="0" w:afterAutospacing="0" w:line="360" w:lineRule="auto"/>
        <w:ind w:firstLine="720"/>
        <w:jc w:val="both"/>
        <w:rPr>
          <w:rFonts w:asciiTheme="minorHAnsi" w:hAnsiTheme="minorHAnsi" w:cstheme="minorHAnsi"/>
          <w:sz w:val="22"/>
          <w:szCs w:val="22"/>
        </w:rPr>
      </w:pPr>
      <w:r w:rsidRPr="0007389F">
        <w:rPr>
          <w:rFonts w:asciiTheme="minorHAnsi" w:hAnsiTheme="minorHAnsi" w:cstheme="minorHAnsi"/>
          <w:sz w:val="22"/>
          <w:szCs w:val="22"/>
        </w:rPr>
        <w:t xml:space="preserve">Pada dimensi pelaksanaan, pengawasan berfungsi untuk memantau jalannya proses pembelajaran dan tata kelola manajerial secara real-time. Tujuannya adalah untuk memastikan bahwa semua komponen pendidikan, mulai dari pengajaran di kelas hingga administrasi pendukung lainnya, berjalan sesuai dengan rencana yang telah ditetapkan. Evaluasi pada tahap ini berperan untuk mengukur efektivitas proses pembelajaran. Evaluasi ini dapat berupa pengamatan langsung terhadap proses pembelajaran di kelas atau pengumpulan data kuantitatif yang menggambarkan efektivitas metode pembelajaran yang diterapkan. Evaluasi yang dilakukan pada fase ini memberikan umpan balik langsung kepada guru dan tenaga kependidikan lainnya untuk melakukan perbaikan segera jika ditemukan kekurangan dalam implementasi pembelajaran. Dalam hal ini, evaluasi tidak hanya dilakukan pada aspek pengajaran, tetapi juga pada aspek lainnya, seperti </w:t>
      </w:r>
      <w:r w:rsidRPr="0007389F">
        <w:rPr>
          <w:rFonts w:asciiTheme="minorHAnsi" w:hAnsiTheme="minorHAnsi" w:cstheme="minorHAnsi"/>
          <w:sz w:val="22"/>
          <w:szCs w:val="22"/>
        </w:rPr>
        <w:lastRenderedPageBreak/>
        <w:t xml:space="preserve">penggunaan media pembelajaran dan keterlibatan siswa dalam proses belajar. Menurut Scriven (1991), evaluasi formatif yang dilakukan selama pelaksanaan pembelajaran </w:t>
      </w:r>
      <w:proofErr w:type="gramStart"/>
      <w:r w:rsidRPr="0007389F">
        <w:rPr>
          <w:rFonts w:asciiTheme="minorHAnsi" w:hAnsiTheme="minorHAnsi" w:cstheme="minorHAnsi"/>
          <w:sz w:val="22"/>
          <w:szCs w:val="22"/>
        </w:rPr>
        <w:t>akan</w:t>
      </w:r>
      <w:proofErr w:type="gramEnd"/>
      <w:r w:rsidRPr="0007389F">
        <w:rPr>
          <w:rFonts w:asciiTheme="minorHAnsi" w:hAnsiTheme="minorHAnsi" w:cstheme="minorHAnsi"/>
          <w:sz w:val="22"/>
          <w:szCs w:val="22"/>
        </w:rPr>
        <w:t xml:space="preserve"> memberikan gambaran mengenai kebutuhan perbaikan dan adaptasi yang diperlukan dalam meningkatkan kualitas pembelajaran.</w:t>
      </w:r>
    </w:p>
    <w:p w14:paraId="1018E174" w14:textId="77777777" w:rsidR="0007389F" w:rsidRPr="0007389F" w:rsidRDefault="0007389F" w:rsidP="0007389F">
      <w:pPr>
        <w:pStyle w:val="NormalWeb"/>
        <w:spacing w:before="0" w:beforeAutospacing="0" w:after="0" w:afterAutospacing="0" w:line="360" w:lineRule="auto"/>
        <w:ind w:firstLine="720"/>
        <w:jc w:val="both"/>
        <w:rPr>
          <w:rFonts w:asciiTheme="minorHAnsi" w:hAnsiTheme="minorHAnsi" w:cstheme="minorHAnsi"/>
          <w:sz w:val="22"/>
          <w:szCs w:val="22"/>
        </w:rPr>
      </w:pPr>
      <w:r w:rsidRPr="0007389F">
        <w:rPr>
          <w:rFonts w:asciiTheme="minorHAnsi" w:hAnsiTheme="minorHAnsi" w:cstheme="minorHAnsi"/>
          <w:sz w:val="22"/>
          <w:szCs w:val="22"/>
        </w:rPr>
        <w:t>Selanjutnya, pada dimensi hasil, evaluasi berfokus pada penilaian terhadap hasil dari proses pendidikan yang telah dilaksanakan. Evaluasi ini bertujuan untuk menilai apakah kompetensi yang diharapkan dari peserta didik telah tercapai, baik secara kuantitatif maupun kualitatif. Hasil evaluasi ini dapat berupa penilaian terhadap keterampilan, pengetahuan, dan sikap siswa setelah mengikuti proses pembelajaran. Aspek yang dievaluasi dapat mencakup pemahaman konsep, kemampuan mengaplikasikan pengetahuan, dan bahkan sikap peserta didik terhadap materi pembelajaran. Seperti yang dijelaskan oleh Mulyasa (2022), evaluasi hasil tidak hanya mengukur capaian akademik siswa, tetapi juga mencakup perkembangan karakter dan keterampilan hidup yang sangat penting dalam pendidikan abad ke-21. Dimensi hasil ini menjadi tolak ukur untuk menentukan apakah tujuan pendidikan yang telah ditetapkan pada awalnya telah tercapai dengan baik, serta seberapa efektif program yang dilaksanakan dalam menghasilkan hasil yang diinginkan.</w:t>
      </w:r>
    </w:p>
    <w:p w14:paraId="258DE247" w14:textId="77777777" w:rsidR="0007389F" w:rsidRPr="0007389F" w:rsidRDefault="0007389F" w:rsidP="0007389F">
      <w:pPr>
        <w:pStyle w:val="NormalWeb"/>
        <w:spacing w:before="0" w:beforeAutospacing="0" w:after="0" w:afterAutospacing="0" w:line="360" w:lineRule="auto"/>
        <w:ind w:firstLine="720"/>
        <w:jc w:val="both"/>
      </w:pPr>
      <w:r w:rsidRPr="0007389F">
        <w:rPr>
          <w:rFonts w:asciiTheme="minorHAnsi" w:hAnsiTheme="minorHAnsi" w:cstheme="minorHAnsi"/>
          <w:sz w:val="22"/>
          <w:szCs w:val="22"/>
        </w:rPr>
        <w:t>Akhirnya, dimensi tindak lanjut adalah tahap terakhir dalam siklus pengawasan dan evaluasi pendidikan yang tidak kalah penting. Tindak lanjut ini merupakan proses untuk mengolah hasil evaluasi dan menggunakannya sebagai dasar untuk perbaikan berkelanjutan. Dalam pendidikan, tindak lanjut mencakup langkah-langkah yang harus diambil berdasarkan hasil evaluasi yang telah dilakukan pada tahap sebelumnya. Tindak lanjut ini bisa berupa perubahan kurikulum, perbaikan metode pengajaran, atau peningkatan kompetensi guru dan tenaga kependidikan. Sebagaimana dijelaskan oleh Stufflebeam (2003), dalam model evaluasi CIPP (Context, Input, Process, Product), tindak lanjut adalah bagian terpenting yang menentukan arah kebijakan pendidikan selanjutnya. Proses ini tidak hanya berfokus pada perbaikan jangka pendek, tetapi juga pada pengembangan sistem pendidikan yang lebih baik di masa depan</w:t>
      </w:r>
      <w:r w:rsidRPr="0007389F">
        <w:t>.</w:t>
      </w:r>
    </w:p>
    <w:p w14:paraId="4F2E8E0A" w14:textId="77777777" w:rsidR="0007389F" w:rsidRPr="0007389F" w:rsidRDefault="0007389F" w:rsidP="0007389F">
      <w:pPr>
        <w:spacing w:line="360" w:lineRule="auto"/>
        <w:outlineLvl w:val="2"/>
        <w:rPr>
          <w:rFonts w:asciiTheme="minorHAnsi" w:hAnsiTheme="minorHAnsi" w:cstheme="minorHAnsi"/>
          <w:b/>
          <w:bCs/>
          <w:sz w:val="22"/>
          <w:szCs w:val="22"/>
        </w:rPr>
      </w:pPr>
      <w:r w:rsidRPr="0007389F">
        <w:rPr>
          <w:rFonts w:asciiTheme="minorHAnsi" w:hAnsiTheme="minorHAnsi" w:cstheme="minorHAnsi"/>
          <w:b/>
          <w:bCs/>
          <w:sz w:val="22"/>
          <w:szCs w:val="22"/>
        </w:rPr>
        <w:t>Jenis Pengawasan dan Evaluasi Pendidikan</w:t>
      </w:r>
    </w:p>
    <w:p w14:paraId="480C0414" w14:textId="77777777" w:rsidR="0007389F" w:rsidRPr="0007389F" w:rsidRDefault="0007389F" w:rsidP="0007389F">
      <w:pPr>
        <w:pStyle w:val="NormalWeb"/>
        <w:spacing w:before="0" w:beforeAutospacing="0" w:after="0" w:afterAutospacing="0" w:line="360" w:lineRule="auto"/>
        <w:ind w:firstLine="720"/>
        <w:jc w:val="both"/>
        <w:rPr>
          <w:rFonts w:asciiTheme="minorHAnsi" w:hAnsiTheme="minorHAnsi" w:cstheme="minorHAnsi"/>
          <w:sz w:val="22"/>
          <w:szCs w:val="22"/>
        </w:rPr>
      </w:pPr>
      <w:r w:rsidRPr="0007389F">
        <w:rPr>
          <w:rFonts w:asciiTheme="minorHAnsi" w:hAnsiTheme="minorHAnsi" w:cstheme="minorHAnsi"/>
          <w:sz w:val="22"/>
          <w:szCs w:val="22"/>
        </w:rPr>
        <w:t xml:space="preserve">Pengawasan dan evaluasi pendidikan dapat diklasifikasikan menjadi beberapa jenis berdasarkan waktu, pelaksana, dan objek evaluasi. Berdasarkan waktu, evaluasi dibagi menjadi dua jenis utama: evaluasi formatif dan evaluasi sumatif. Evaluasi formatif dilakukan selama proses pembelajaran berlangsung untuk memberikan umpan balik yang dapat segera digunakan untuk memperbaiki kekurangan yang ada dalam proses tersebut. Sebagai contoh, guru dapat memberikan kuis atau tugas untuk mengukur pemahaman siswa selama semester berlangsung. Di sisi lain, evaluasi sumatif dilakukan setelah program selesai, biasanya di akhir periode, untuk menilai sejauh </w:t>
      </w:r>
      <w:r w:rsidRPr="0007389F">
        <w:rPr>
          <w:rFonts w:asciiTheme="minorHAnsi" w:hAnsiTheme="minorHAnsi" w:cstheme="minorHAnsi"/>
          <w:sz w:val="22"/>
          <w:szCs w:val="22"/>
        </w:rPr>
        <w:lastRenderedPageBreak/>
        <w:t>mana tujuan yang telah ditetapkan tercapai secara keseluruhan. Evaluasi sumatif ini sering kali berbentuk ujian akhir atau penilaian akhir yang menilai pencapaian kompetensi siswa secara keseluruhan.</w:t>
      </w:r>
    </w:p>
    <w:p w14:paraId="10054311" w14:textId="77777777" w:rsidR="0007389F" w:rsidRPr="0007389F" w:rsidRDefault="0007389F" w:rsidP="0007389F">
      <w:pPr>
        <w:pStyle w:val="NormalWeb"/>
        <w:spacing w:before="0" w:beforeAutospacing="0" w:after="0" w:afterAutospacing="0" w:line="360" w:lineRule="auto"/>
        <w:ind w:firstLine="720"/>
        <w:jc w:val="both"/>
        <w:rPr>
          <w:rFonts w:asciiTheme="minorHAnsi" w:hAnsiTheme="minorHAnsi" w:cstheme="minorHAnsi"/>
          <w:sz w:val="22"/>
          <w:szCs w:val="22"/>
        </w:rPr>
      </w:pPr>
      <w:r w:rsidRPr="0007389F">
        <w:rPr>
          <w:rFonts w:asciiTheme="minorHAnsi" w:hAnsiTheme="minorHAnsi" w:cstheme="minorHAnsi"/>
          <w:sz w:val="22"/>
          <w:szCs w:val="22"/>
        </w:rPr>
        <w:t xml:space="preserve">Dari sisi pelaksana, pengawasan dan evaluasi pendidikan dapat dilakukan oleh dua pihak, yaitu pihak internal dan eksternal. Pengawasan internal dilakukan oleh lembaga pendidikan itu sendiri, seperti kepala sekolah, guru, dan staf administrasi, yang bertanggung jawab terhadap pelaksanaan kegiatan pendidikan di dalam lembaga tersebut. Pengawasan eksternal, di sisi lain, dilakukan oleh pihak luar lembaga, seperti badan akreditasi, </w:t>
      </w:r>
      <w:proofErr w:type="gramStart"/>
      <w:r w:rsidRPr="0007389F">
        <w:rPr>
          <w:rFonts w:asciiTheme="minorHAnsi" w:hAnsiTheme="minorHAnsi" w:cstheme="minorHAnsi"/>
          <w:sz w:val="22"/>
          <w:szCs w:val="22"/>
        </w:rPr>
        <w:t>dinas</w:t>
      </w:r>
      <w:proofErr w:type="gramEnd"/>
      <w:r w:rsidRPr="0007389F">
        <w:rPr>
          <w:rFonts w:asciiTheme="minorHAnsi" w:hAnsiTheme="minorHAnsi" w:cstheme="minorHAnsi"/>
          <w:sz w:val="22"/>
          <w:szCs w:val="22"/>
        </w:rPr>
        <w:t xml:space="preserve"> pendidikan, atau lembaga sertifikasi yang bertugas untuk memastikan akuntabilitas dan transparansi dari lembaga pendidikan. Pengawasan eksternal bertujuan untuk memberikan penilaian objektif terhadap kualitas pendidikan yang diselenggarakan dan memastikan bahwa lembaga pendidikan memenuhi standar yang telah ditetapkan oleh pemerintah atau badan akreditasi yang relevan.</w:t>
      </w:r>
    </w:p>
    <w:p w14:paraId="34EAA7D0" w14:textId="77777777" w:rsidR="0007389F" w:rsidRPr="0007389F" w:rsidRDefault="0007389F" w:rsidP="0007389F">
      <w:pPr>
        <w:pStyle w:val="NormalWeb"/>
        <w:spacing w:before="0" w:beforeAutospacing="0" w:after="0" w:afterAutospacing="0" w:line="360" w:lineRule="auto"/>
        <w:ind w:firstLine="720"/>
        <w:jc w:val="both"/>
      </w:pPr>
      <w:r w:rsidRPr="0007389F">
        <w:rPr>
          <w:rFonts w:asciiTheme="minorHAnsi" w:hAnsiTheme="minorHAnsi" w:cstheme="minorHAnsi"/>
          <w:sz w:val="22"/>
          <w:szCs w:val="22"/>
        </w:rPr>
        <w:t>Melihat objek evaluasi, pengawasan dan evaluasi pendidikan mencakup berbagai aspek dalam dunia pendidikan. Ini termasuk kurikulum yang digunakan, proses pembelajaran di kelas, kualitas pengajaran, serta kinerja pendidik dan tenaga kependidikan lainnya. Selain itu, evaluasi juga mencakup sarana dan prasarana pendidikan yang digunakan, serta aspek administratif dan manajerial yang mendukung penyelenggaraan pendidikan</w:t>
      </w:r>
      <w:r w:rsidRPr="0007389F">
        <w:t>.</w:t>
      </w:r>
    </w:p>
    <w:p w14:paraId="61D3D9F4" w14:textId="77777777" w:rsidR="0007389F" w:rsidRPr="0007389F" w:rsidRDefault="0007389F" w:rsidP="0007389F">
      <w:pPr>
        <w:pStyle w:val="NormalWeb"/>
        <w:spacing w:before="0" w:beforeAutospacing="0" w:after="0" w:afterAutospacing="0" w:line="360" w:lineRule="auto"/>
        <w:ind w:firstLine="720"/>
        <w:jc w:val="both"/>
        <w:rPr>
          <w:rFonts w:asciiTheme="minorHAnsi" w:hAnsiTheme="minorHAnsi" w:cstheme="minorHAnsi"/>
          <w:sz w:val="22"/>
          <w:szCs w:val="22"/>
        </w:rPr>
      </w:pPr>
      <w:r w:rsidRPr="0007389F">
        <w:rPr>
          <w:rFonts w:asciiTheme="minorHAnsi" w:hAnsiTheme="minorHAnsi" w:cstheme="minorHAnsi"/>
          <w:sz w:val="22"/>
          <w:szCs w:val="22"/>
        </w:rPr>
        <w:t>Berdasarkan hasil penelitian ini, dapat disimpulkan bahwa pengawasan dan evaluasi pendidikan adalah elemen yang sangat penting dalam manajemen pendidikan. Keduanya memiliki dimensi yang saling terkait, yang terdiri dari perencanaan, pelaksanaan, hasil, dan tindak lanjut. Dimensi perencanaan harus dilakukan dengan matang agar dapat mengidentifikasi potensi masalah sejak dini. Dimensi pelaksanaan berfungsi untuk memastikan bahwa semua kegiatan pendidikan berlangsung sesuai dengan rencana dan standar yang telah ditetapkan. Dimensi hasil digunakan untuk mengukur sejauh mana tujuan pendidikan tercapai, baik secara kuantitatif maupun kualitatif. Sedangkan dimensi tindak lanjut adalah tahap yang sangat penting untuk mengolah hasil evaluasi dan menggunakannya sebagai dasar perbaikan berkelanjutan.</w:t>
      </w:r>
    </w:p>
    <w:p w14:paraId="175D634C" w14:textId="77777777" w:rsidR="0007389F" w:rsidRPr="0007389F" w:rsidRDefault="0007389F" w:rsidP="0007389F">
      <w:pPr>
        <w:pStyle w:val="NormalWeb"/>
        <w:spacing w:before="0" w:beforeAutospacing="0" w:after="0" w:afterAutospacing="0" w:line="360" w:lineRule="auto"/>
        <w:ind w:firstLine="720"/>
        <w:jc w:val="both"/>
      </w:pPr>
      <w:r w:rsidRPr="0007389F">
        <w:rPr>
          <w:rFonts w:asciiTheme="minorHAnsi" w:hAnsiTheme="minorHAnsi" w:cstheme="minorHAnsi"/>
          <w:sz w:val="22"/>
          <w:szCs w:val="22"/>
        </w:rPr>
        <w:t xml:space="preserve">Selain itu, pengawasan dan evaluasi pendidikan dapat diklasifikasikan menjadi berbagai jenis berdasarkan waktu, pelaksana, dan objek evaluasi. Evaluasi formatif dan sumatif masing-masing memiliki peran yang sangat penting dalam memastikan kualitas pendidikan, baik selama proses pembelajaran berlangsung maupun setelah program selesai. Pengawasan internal dan eksternal juga sangat diperlukan untuk menjamin akuntabilitas dan transparansi dalam penyelenggaraan pendidikan. Dengan demikian, pengawasan dan evaluasi pendidikan yang </w:t>
      </w:r>
      <w:r w:rsidRPr="0007389F">
        <w:rPr>
          <w:rFonts w:asciiTheme="minorHAnsi" w:hAnsiTheme="minorHAnsi" w:cstheme="minorHAnsi"/>
          <w:sz w:val="22"/>
          <w:szCs w:val="22"/>
        </w:rPr>
        <w:lastRenderedPageBreak/>
        <w:t>dilakukan secara terstruktur dan terencana dapat mendorong peningkatan mutu pendidikan secara berkelanjutan</w:t>
      </w:r>
      <w:r w:rsidRPr="0007389F">
        <w:t>.</w:t>
      </w:r>
    </w:p>
    <w:p w14:paraId="2FA32810" w14:textId="77777777" w:rsidR="0043675B" w:rsidRPr="0043675B" w:rsidRDefault="0043675B" w:rsidP="00DB6A36">
      <w:pPr>
        <w:spacing w:line="360" w:lineRule="auto"/>
        <w:jc w:val="both"/>
        <w:rPr>
          <w:rFonts w:ascii="Cambria" w:hAnsi="Cambria" w:cstheme="majorHAnsi"/>
        </w:rPr>
      </w:pPr>
    </w:p>
    <w:p w14:paraId="2144C542" w14:textId="77777777" w:rsidR="0043675B" w:rsidRPr="0043675B" w:rsidRDefault="0043675B" w:rsidP="00DB6A36">
      <w:pPr>
        <w:spacing w:line="360" w:lineRule="auto"/>
        <w:jc w:val="both"/>
        <w:rPr>
          <w:rFonts w:ascii="Cambria" w:hAnsi="Cambria" w:cstheme="majorHAnsi"/>
          <w:b/>
          <w:bCs/>
        </w:rPr>
      </w:pPr>
      <w:r w:rsidRPr="0043675B">
        <w:rPr>
          <w:rFonts w:ascii="Cambria" w:hAnsi="Cambria" w:cstheme="majorHAnsi"/>
          <w:b/>
          <w:bCs/>
        </w:rPr>
        <w:t>SIMPULAN</w:t>
      </w:r>
    </w:p>
    <w:p w14:paraId="2A3EE30C" w14:textId="77777777" w:rsidR="0007389F" w:rsidRPr="0007389F" w:rsidRDefault="0007389F" w:rsidP="0007389F">
      <w:pPr>
        <w:spacing w:line="360" w:lineRule="auto"/>
        <w:ind w:firstLine="720"/>
        <w:jc w:val="both"/>
        <w:outlineLvl w:val="2"/>
        <w:rPr>
          <w:rFonts w:asciiTheme="minorHAnsi" w:hAnsiTheme="minorHAnsi" w:cstheme="minorHAnsi"/>
          <w:sz w:val="22"/>
          <w:szCs w:val="22"/>
        </w:rPr>
      </w:pPr>
      <w:r w:rsidRPr="0007389F">
        <w:rPr>
          <w:rFonts w:asciiTheme="minorHAnsi" w:hAnsiTheme="minorHAnsi" w:cstheme="minorHAnsi"/>
          <w:sz w:val="22"/>
          <w:szCs w:val="22"/>
        </w:rPr>
        <w:t>Pengawasan dan evaluasi pendidikan memainkan peran yang sangat krusial dalam manajemen pendidikan. Keduanya bukan hanya sekadar kegiatan administratif, tetapi merupakan bagian integral dari sistem pendidikan yang membantu meningkatkan kualitas dan efektivitas pembelajaran secara berkelanjutan. Hasil penelitian ini menunjukkan bahwa pengawasan dan evaluasi pendidikan terdiri dari empat dimensi utama yang saling berkaitan, yaitu perencanaan, pelaksanaan, hasil, dan tindak lanjut. Keempat dimensi ini bekerja secara berkesinambungan untuk memastikan bahwa sistem pendidikan dapat mencapai tujuan yang diinginkan dengan efektivitas yang tinggi.</w:t>
      </w:r>
    </w:p>
    <w:p w14:paraId="49990C7D" w14:textId="77777777" w:rsidR="0007389F" w:rsidRPr="0007389F" w:rsidRDefault="0007389F" w:rsidP="0007389F">
      <w:pPr>
        <w:spacing w:line="360" w:lineRule="auto"/>
        <w:ind w:firstLine="720"/>
        <w:jc w:val="both"/>
        <w:outlineLvl w:val="2"/>
        <w:rPr>
          <w:rFonts w:asciiTheme="minorHAnsi" w:hAnsiTheme="minorHAnsi" w:cstheme="minorHAnsi"/>
          <w:sz w:val="22"/>
          <w:szCs w:val="22"/>
        </w:rPr>
      </w:pPr>
      <w:r w:rsidRPr="0007389F">
        <w:rPr>
          <w:rFonts w:asciiTheme="minorHAnsi" w:hAnsiTheme="minorHAnsi" w:cstheme="minorHAnsi"/>
          <w:sz w:val="22"/>
          <w:szCs w:val="22"/>
        </w:rPr>
        <w:t xml:space="preserve">Dimensi perencanaan sangat penting untuk menetapkan dasar yang jelas bagi pengelolaan pendidikan. Perencanaan yang matang </w:t>
      </w:r>
      <w:proofErr w:type="gramStart"/>
      <w:r w:rsidRPr="0007389F">
        <w:rPr>
          <w:rFonts w:asciiTheme="minorHAnsi" w:hAnsiTheme="minorHAnsi" w:cstheme="minorHAnsi"/>
          <w:sz w:val="22"/>
          <w:szCs w:val="22"/>
        </w:rPr>
        <w:t>akan</w:t>
      </w:r>
      <w:proofErr w:type="gramEnd"/>
      <w:r w:rsidRPr="0007389F">
        <w:rPr>
          <w:rFonts w:asciiTheme="minorHAnsi" w:hAnsiTheme="minorHAnsi" w:cstheme="minorHAnsi"/>
          <w:sz w:val="22"/>
          <w:szCs w:val="22"/>
        </w:rPr>
        <w:t xml:space="preserve"> memastikan bahwa setiap program pendidikan yang disusun relevan dengan tujuan yang ingin dicapai, baik dari segi kurikulum, metode pembelajaran, maupun pengelolaan sumber daya manusia dan fasilitas pendidikan. Dalam tahap perencanaan, pengawasan berfungsi untuk memastikan bahwa setiap langkah yang diambil sesuai dengan rencana yang telah ditetapkan dan siap untuk diimplementasikan tanpa adanya potensi masalah yang dapat mengganggu jalannya proses pendidikan. Hal ini sejalan dengan pandangan Terry (2010), yang menyatakan bahwa perencanaan yang baik adalah fondasi utama keberhasilan suatu program pendidikan.</w:t>
      </w:r>
    </w:p>
    <w:p w14:paraId="0F80FC0B" w14:textId="77777777" w:rsidR="0007389F" w:rsidRPr="0007389F" w:rsidRDefault="0007389F" w:rsidP="0007389F">
      <w:pPr>
        <w:spacing w:line="360" w:lineRule="auto"/>
        <w:ind w:firstLine="720"/>
        <w:jc w:val="both"/>
        <w:outlineLvl w:val="2"/>
        <w:rPr>
          <w:rFonts w:asciiTheme="minorHAnsi" w:hAnsiTheme="minorHAnsi" w:cstheme="minorHAnsi"/>
          <w:sz w:val="22"/>
          <w:szCs w:val="22"/>
        </w:rPr>
      </w:pPr>
      <w:r w:rsidRPr="0007389F">
        <w:rPr>
          <w:rFonts w:asciiTheme="minorHAnsi" w:hAnsiTheme="minorHAnsi" w:cstheme="minorHAnsi"/>
          <w:sz w:val="22"/>
          <w:szCs w:val="22"/>
        </w:rPr>
        <w:t>Pada dimensi pelaksanaan, pengawasan berfungsi untuk memantau dan memastikan bahwa semua aspek dalam proses pembelajaran, mulai dari materi ajar hingga metode pengajaran, dilaksanakan sesuai dengan standar yang telah ditetapkan. Evaluasi pada tahap ini berperan untuk memberikan umpan balik yang cepat agar setiap ketidaksesuaian dapat segera diperbaiki. Oleh karena itu, evaluasi formatif yang dilakukan selama proses pembelajaran menjadi sangat penting. Evaluasi formatif memberikan data yang sangat berharga mengenai efektivitas pembelajaran yang dilakukan, serta memberikan kesempatan untuk melakukan penyesuaian agar hasil yang dicapai lebih optimal.</w:t>
      </w:r>
    </w:p>
    <w:p w14:paraId="6251E34C" w14:textId="77777777" w:rsidR="0007389F" w:rsidRPr="0007389F" w:rsidRDefault="0007389F" w:rsidP="0007389F">
      <w:pPr>
        <w:spacing w:line="360" w:lineRule="auto"/>
        <w:ind w:firstLine="720"/>
        <w:jc w:val="both"/>
        <w:outlineLvl w:val="2"/>
        <w:rPr>
          <w:rFonts w:asciiTheme="minorHAnsi" w:hAnsiTheme="minorHAnsi" w:cstheme="minorHAnsi"/>
          <w:sz w:val="22"/>
          <w:szCs w:val="22"/>
        </w:rPr>
      </w:pPr>
      <w:r w:rsidRPr="0007389F">
        <w:rPr>
          <w:rFonts w:asciiTheme="minorHAnsi" w:hAnsiTheme="minorHAnsi" w:cstheme="minorHAnsi"/>
          <w:sz w:val="22"/>
          <w:szCs w:val="22"/>
        </w:rPr>
        <w:t xml:space="preserve">Selanjutnya, dimensi hasil berfokus pada evaluasi terhadap outcome atau hasil dari proses pendidikan yang telah dilaksanakan. Pada tahap ini, hasil evaluasi digunakan untuk mengukur apakah tujuan pembelajaran telah tercapai, baik secara kuantitatif maupun kualitatif. Evaluasi hasil dapat mencakup penilaian terhadap kemampuan siswa, perkembangan karakter, serta pencapaian </w:t>
      </w:r>
      <w:r w:rsidRPr="0007389F">
        <w:rPr>
          <w:rFonts w:asciiTheme="minorHAnsi" w:hAnsiTheme="minorHAnsi" w:cstheme="minorHAnsi"/>
          <w:sz w:val="22"/>
          <w:szCs w:val="22"/>
        </w:rPr>
        <w:lastRenderedPageBreak/>
        <w:t>kompetensi lainnya. Penilaian yang komprehensif tidak hanya mengukur kemampuan akademik siswa, tetapi juga mengukur keterampilan hidup dan sikap yang dimiliki peserta didik setelah mengikuti proses pembelajaran. Seperti yang diungkapkan oleh Mulyasa (2022), hasil evaluasi harus mencakup berbagai dimensi, termasuk kemampuan intelektual, sosial, dan emosional siswa.</w:t>
      </w:r>
    </w:p>
    <w:p w14:paraId="7A89C860" w14:textId="77777777" w:rsidR="0007389F" w:rsidRPr="0007389F" w:rsidRDefault="0007389F" w:rsidP="0007389F">
      <w:pPr>
        <w:spacing w:line="360" w:lineRule="auto"/>
        <w:ind w:firstLine="720"/>
        <w:jc w:val="both"/>
        <w:outlineLvl w:val="2"/>
        <w:rPr>
          <w:rFonts w:asciiTheme="minorHAnsi" w:hAnsiTheme="minorHAnsi" w:cstheme="minorHAnsi"/>
          <w:sz w:val="22"/>
          <w:szCs w:val="22"/>
        </w:rPr>
      </w:pPr>
      <w:r w:rsidRPr="0007389F">
        <w:rPr>
          <w:rFonts w:asciiTheme="minorHAnsi" w:hAnsiTheme="minorHAnsi" w:cstheme="minorHAnsi"/>
          <w:sz w:val="22"/>
          <w:szCs w:val="22"/>
        </w:rPr>
        <w:t>Dimensi tindak lanjut adalah tahap yang sangat penting dalam siklus pengawasan dan evaluasi pendidikan. Tindak lanjut bukan hanya sekadar mengolah hasil evaluasi untuk memperbaiki program pendidikan yang telah dilaksanakan, tetapi juga untuk merancang kebijakan dan langkah-langkah perbaikan yang lebih efektif di masa depan. Tindak lanjut ini bisa berupa perubahan kurikulum, peningkatan pelatihan untuk pendidik, atau penyesuaian terhadap sumber daya yang digunakan dalam pembelajaran. Sebagaimana dijelaskan oleh Stufflebeam (2003), tindak lanjut yang efektif dapat mengidentifikasi celah dalam sistem pendidikan dan memberikan solusi yang lebih tepat untuk meningkatkan kualitas pendidikan secara berkelanjutan. Tindak lanjut juga sangat penting untuk menjamin bahwa hasil evaluasi tidak hanya menjadi angka statistik, tetapi menjadi dasar untuk perbaikan yang dapat diimplementasikan dalam kebijakan pendidikan.</w:t>
      </w:r>
    </w:p>
    <w:p w14:paraId="12D90F0D" w14:textId="77777777" w:rsidR="0007389F" w:rsidRPr="0007389F" w:rsidRDefault="0007389F" w:rsidP="0007389F">
      <w:pPr>
        <w:spacing w:line="360" w:lineRule="auto"/>
        <w:ind w:firstLine="720"/>
        <w:jc w:val="both"/>
        <w:outlineLvl w:val="2"/>
        <w:rPr>
          <w:rFonts w:asciiTheme="minorHAnsi" w:hAnsiTheme="minorHAnsi" w:cstheme="minorHAnsi"/>
          <w:sz w:val="22"/>
          <w:szCs w:val="22"/>
        </w:rPr>
      </w:pPr>
      <w:r w:rsidRPr="0007389F">
        <w:rPr>
          <w:rFonts w:asciiTheme="minorHAnsi" w:hAnsiTheme="minorHAnsi" w:cstheme="minorHAnsi"/>
          <w:sz w:val="22"/>
          <w:szCs w:val="22"/>
        </w:rPr>
        <w:t>Selain itu, pengawasan dan evaluasi pendidikan juga dapat diklasifikasikan menjadi berbagai jenis berdasarkan waktu, pelaksana, dan objek evaluasi. Evaluasi formatif dan sumatif, yang masing-masing dilaksanakan pada tahap yang berbeda, memiliki peran yang sangat penting dalam menjamin kualitas pendidikan. Evaluasi formatif memberikan umpan balik selama proses pendidikan berlangsung, sedangkan evaluasi sumatif dilakukan pada akhir periode untuk menilai secara keseluruhan apakah tujuan pendidikan telah tercapai. Dari sisi pelaksana, pengawasan dan evaluasi dapat dilakukan oleh pihak internal, seperti guru dan kepala sekolah, maupun pihak eksternal, seperti badan akreditasi dan lembaga pemeriksa independen yang bertugas memastikan akuntabilitas sistem pendidikan.</w:t>
      </w:r>
    </w:p>
    <w:p w14:paraId="2C232916" w14:textId="77777777" w:rsidR="0007389F" w:rsidRPr="0007389F" w:rsidRDefault="0007389F" w:rsidP="0007389F">
      <w:pPr>
        <w:spacing w:line="360" w:lineRule="auto"/>
        <w:ind w:firstLine="720"/>
        <w:jc w:val="both"/>
        <w:outlineLvl w:val="2"/>
        <w:rPr>
          <w:rFonts w:asciiTheme="minorHAnsi" w:hAnsiTheme="minorHAnsi" w:cstheme="minorHAnsi"/>
          <w:sz w:val="22"/>
          <w:szCs w:val="22"/>
        </w:rPr>
      </w:pPr>
      <w:r w:rsidRPr="0007389F">
        <w:rPr>
          <w:rFonts w:asciiTheme="minorHAnsi" w:hAnsiTheme="minorHAnsi" w:cstheme="minorHAnsi"/>
          <w:sz w:val="22"/>
          <w:szCs w:val="22"/>
        </w:rPr>
        <w:t xml:space="preserve">Ruang lingkup pengawasan dan evaluasi pendidikan mencakup berbagai komponen dalam sistem pendidikan, mulai dari kurikulum, proses pembelajaran, hingga pengelolaan sumber daya manusia dan fasilitas. Oleh karena itu, pengawasan dan evaluasi pendidikan harus dilakukan secara komprehensif dan terstruktur, mencakup seluruh aspek yang berpengaruh terhadap kualitas pendidikan. Sistem pengawasan yang melibatkan semua pihak terkait, serta evaluasi yang transparan dan objektif, </w:t>
      </w:r>
      <w:proofErr w:type="gramStart"/>
      <w:r w:rsidRPr="0007389F">
        <w:rPr>
          <w:rFonts w:asciiTheme="minorHAnsi" w:hAnsiTheme="minorHAnsi" w:cstheme="minorHAnsi"/>
          <w:sz w:val="22"/>
          <w:szCs w:val="22"/>
        </w:rPr>
        <w:t>akan</w:t>
      </w:r>
      <w:proofErr w:type="gramEnd"/>
      <w:r w:rsidRPr="0007389F">
        <w:rPr>
          <w:rFonts w:asciiTheme="minorHAnsi" w:hAnsiTheme="minorHAnsi" w:cstheme="minorHAnsi"/>
          <w:sz w:val="22"/>
          <w:szCs w:val="22"/>
        </w:rPr>
        <w:t xml:space="preserve"> memastikan bahwa setiap program pendidikan dapat menghasilkan output yang sesuai dengan harapan.</w:t>
      </w:r>
    </w:p>
    <w:p w14:paraId="5BEBEFC8" w14:textId="77777777" w:rsidR="0007389F" w:rsidRPr="0007389F" w:rsidRDefault="0007389F" w:rsidP="0007389F">
      <w:pPr>
        <w:spacing w:line="360" w:lineRule="auto"/>
        <w:ind w:firstLine="720"/>
        <w:jc w:val="both"/>
        <w:outlineLvl w:val="2"/>
        <w:rPr>
          <w:rFonts w:asciiTheme="minorHAnsi" w:hAnsiTheme="minorHAnsi" w:cstheme="minorHAnsi"/>
          <w:sz w:val="22"/>
          <w:szCs w:val="22"/>
        </w:rPr>
      </w:pPr>
      <w:r w:rsidRPr="0007389F">
        <w:rPr>
          <w:rFonts w:asciiTheme="minorHAnsi" w:hAnsiTheme="minorHAnsi" w:cstheme="minorHAnsi"/>
          <w:sz w:val="22"/>
          <w:szCs w:val="22"/>
        </w:rPr>
        <w:t xml:space="preserve">Kesimpulannya, pengawasan dan evaluasi pendidikan merupakan alat penting untuk memastikan bahwa pendidikan yang diberikan kepada peserta didik berkualitas dan efektif. Dengan implementasi yang tepat, pengawasan dan evaluasi dapat membantu meningkatkan mutu </w:t>
      </w:r>
      <w:r w:rsidRPr="0007389F">
        <w:rPr>
          <w:rFonts w:asciiTheme="minorHAnsi" w:hAnsiTheme="minorHAnsi" w:cstheme="minorHAnsi"/>
          <w:sz w:val="22"/>
          <w:szCs w:val="22"/>
        </w:rPr>
        <w:lastRenderedPageBreak/>
        <w:t>pendidikan secara berkelanjutan, memastikan bahwa tujuan pendidikan tercapai, dan memberikan dasar untuk perbaikan sistem pendidikan di masa depan. Oleh karena itu, penting bagi pengelola pendidikan untuk memahami dan menerapkan konsep-konsep pengawasan dan evaluasi ini secara baik, agar pendidikan yang diberikan dapat terus berkembang dan memberikan manfaat maksimal bagi peserta didik.</w:t>
      </w:r>
    </w:p>
    <w:p w14:paraId="1214933C" w14:textId="77777777" w:rsidR="0043675B" w:rsidRPr="0007389F" w:rsidRDefault="0043675B" w:rsidP="0007389F">
      <w:pPr>
        <w:spacing w:line="360" w:lineRule="auto"/>
        <w:jc w:val="both"/>
        <w:outlineLvl w:val="2"/>
        <w:rPr>
          <w:rFonts w:asciiTheme="minorHAnsi" w:hAnsiTheme="minorHAnsi" w:cstheme="minorHAnsi"/>
          <w:sz w:val="22"/>
          <w:szCs w:val="22"/>
        </w:rPr>
      </w:pPr>
    </w:p>
    <w:p w14:paraId="3A61119B" w14:textId="77777777" w:rsidR="0043675B" w:rsidRPr="0043675B" w:rsidRDefault="0043675B" w:rsidP="00DB6A36">
      <w:pPr>
        <w:spacing w:line="360" w:lineRule="auto"/>
        <w:jc w:val="both"/>
        <w:rPr>
          <w:rFonts w:ascii="Cambria" w:hAnsi="Cambria" w:cstheme="majorHAnsi"/>
          <w:b/>
          <w:bCs/>
        </w:rPr>
      </w:pPr>
      <w:r w:rsidRPr="0043675B">
        <w:rPr>
          <w:rFonts w:ascii="Cambria" w:hAnsi="Cambria" w:cstheme="majorHAnsi"/>
          <w:b/>
          <w:bCs/>
        </w:rPr>
        <w:t>ACKNOWLEDGMENT</w:t>
      </w:r>
    </w:p>
    <w:p w14:paraId="38ED329D" w14:textId="77777777" w:rsidR="0043675B" w:rsidRPr="0007389F" w:rsidRDefault="0043675B" w:rsidP="0007389F">
      <w:pPr>
        <w:spacing w:line="360" w:lineRule="auto"/>
        <w:ind w:firstLine="720"/>
        <w:jc w:val="both"/>
        <w:outlineLvl w:val="2"/>
        <w:rPr>
          <w:rFonts w:asciiTheme="minorHAnsi" w:hAnsiTheme="minorHAnsi" w:cstheme="minorHAnsi"/>
          <w:sz w:val="22"/>
          <w:szCs w:val="22"/>
        </w:rPr>
      </w:pPr>
      <w:r w:rsidRPr="0007389F">
        <w:rPr>
          <w:rFonts w:asciiTheme="minorHAnsi" w:hAnsiTheme="minorHAnsi" w:cstheme="minorHAnsi"/>
          <w:sz w:val="22"/>
          <w:szCs w:val="22"/>
        </w:rPr>
        <w:t>Penulis mengucapkan terima kasih yang sebesar-besarnya kepada pengelola perpustakaan dan penyedia basis data akademik digital yang telah memberikan akses luas terhadap sumber-sumber literatur yang menjadi basis utama penelitian ini. Apresiasi juga disampaikan kepada Universitas KH. Mukhtar Syafaat, Blokagung, Bnayuwangi yang telah memberikan dukungan administratif dan lingkungan akademik yang kondusif selama proses penyusunan artikel. Meskipun penelitian ini dilakukan secara mandiri melalui metode studi pustaka, arahan dan diskusi bersama rekan-rekan sejawat telah memberikan kontribusi penting dalam mempertajam analisis komparatif mengenai manajemen jasa pendidikan ini.</w:t>
      </w:r>
    </w:p>
    <w:p w14:paraId="20DED9F1" w14:textId="77777777" w:rsidR="001752B8" w:rsidRDefault="001752B8" w:rsidP="001752B8">
      <w:pPr>
        <w:rPr>
          <w:b/>
          <w:bCs/>
        </w:rPr>
      </w:pPr>
    </w:p>
    <w:p w14:paraId="3C217729" w14:textId="7373144E" w:rsidR="001752B8" w:rsidRPr="001752B8" w:rsidRDefault="001752B8" w:rsidP="001752B8">
      <w:pPr>
        <w:rPr>
          <w:rFonts w:ascii="Cambria" w:hAnsi="Cambria"/>
        </w:rPr>
      </w:pPr>
      <w:r w:rsidRPr="001752B8">
        <w:rPr>
          <w:rFonts w:ascii="Cambria" w:hAnsi="Cambria"/>
          <w:b/>
          <w:bCs/>
        </w:rPr>
        <w:t>DAFTAR PUSTAKA</w:t>
      </w:r>
    </w:p>
    <w:p w14:paraId="00B7D754"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 xml:space="preserve">Arikunto, S. (2019). </w:t>
      </w:r>
      <w:r w:rsidRPr="0007389F">
        <w:rPr>
          <w:rFonts w:asciiTheme="minorHAnsi" w:hAnsiTheme="minorHAnsi" w:cstheme="minorHAnsi"/>
          <w:i/>
          <w:iCs/>
          <w:sz w:val="22"/>
          <w:szCs w:val="22"/>
        </w:rPr>
        <w:t>Dasar-dasar evaluasi pendidikan</w:t>
      </w:r>
      <w:r w:rsidRPr="0007389F">
        <w:rPr>
          <w:rFonts w:asciiTheme="minorHAnsi" w:hAnsiTheme="minorHAnsi" w:cstheme="minorHAnsi"/>
          <w:sz w:val="22"/>
          <w:szCs w:val="22"/>
        </w:rPr>
        <w:t>. Bumi Aksara.</w:t>
      </w:r>
    </w:p>
    <w:p w14:paraId="27CC5230"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 xml:space="preserve">Mulyasa, E. (2022). </w:t>
      </w:r>
      <w:r w:rsidRPr="0007389F">
        <w:rPr>
          <w:rFonts w:asciiTheme="minorHAnsi" w:hAnsiTheme="minorHAnsi" w:cstheme="minorHAnsi"/>
          <w:i/>
          <w:iCs/>
          <w:sz w:val="22"/>
          <w:szCs w:val="22"/>
        </w:rPr>
        <w:t>Manajemen dan kepemimpinan kepala sekolah</w:t>
      </w:r>
      <w:r w:rsidRPr="0007389F">
        <w:rPr>
          <w:rFonts w:asciiTheme="minorHAnsi" w:hAnsiTheme="minorHAnsi" w:cstheme="minorHAnsi"/>
          <w:sz w:val="22"/>
          <w:szCs w:val="22"/>
        </w:rPr>
        <w:t>. Bumi Aksara.</w:t>
      </w:r>
    </w:p>
    <w:p w14:paraId="6479B668"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 xml:space="preserve">Sudjana, N. (2016). </w:t>
      </w:r>
      <w:r w:rsidRPr="0007389F">
        <w:rPr>
          <w:rFonts w:asciiTheme="minorHAnsi" w:hAnsiTheme="minorHAnsi" w:cstheme="minorHAnsi"/>
          <w:i/>
          <w:iCs/>
          <w:sz w:val="22"/>
          <w:szCs w:val="22"/>
        </w:rPr>
        <w:t>Penilaian hasil proses belajar mengajar</w:t>
      </w:r>
      <w:r w:rsidRPr="0007389F">
        <w:rPr>
          <w:rFonts w:asciiTheme="minorHAnsi" w:hAnsiTheme="minorHAnsi" w:cstheme="minorHAnsi"/>
          <w:sz w:val="22"/>
          <w:szCs w:val="22"/>
        </w:rPr>
        <w:t>. Remaja Rosdakarya.</w:t>
      </w:r>
    </w:p>
    <w:p w14:paraId="2C579740"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 xml:space="preserve">Stufflebeam, D. L., &amp; Coryn, C. L. (2014). </w:t>
      </w:r>
      <w:r w:rsidRPr="0007389F">
        <w:rPr>
          <w:rFonts w:asciiTheme="minorHAnsi" w:hAnsiTheme="minorHAnsi" w:cstheme="minorHAnsi"/>
          <w:i/>
          <w:iCs/>
          <w:sz w:val="22"/>
          <w:szCs w:val="22"/>
        </w:rPr>
        <w:t>Evaluation theory, models, and applications</w:t>
      </w:r>
      <w:r w:rsidRPr="0007389F">
        <w:rPr>
          <w:rFonts w:asciiTheme="minorHAnsi" w:hAnsiTheme="minorHAnsi" w:cstheme="minorHAnsi"/>
          <w:sz w:val="22"/>
          <w:szCs w:val="22"/>
        </w:rPr>
        <w:t>. Jossey-Bass.</w:t>
      </w:r>
    </w:p>
    <w:p w14:paraId="37523DC7"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 xml:space="preserve">Terry, G. R. (2010). </w:t>
      </w:r>
      <w:r w:rsidRPr="0007389F">
        <w:rPr>
          <w:rFonts w:asciiTheme="minorHAnsi" w:hAnsiTheme="minorHAnsi" w:cstheme="minorHAnsi"/>
          <w:i/>
          <w:iCs/>
          <w:sz w:val="22"/>
          <w:szCs w:val="22"/>
        </w:rPr>
        <w:t>Principles of management</w:t>
      </w:r>
      <w:r w:rsidRPr="0007389F">
        <w:rPr>
          <w:rFonts w:asciiTheme="minorHAnsi" w:hAnsiTheme="minorHAnsi" w:cstheme="minorHAnsi"/>
          <w:sz w:val="22"/>
          <w:szCs w:val="22"/>
        </w:rPr>
        <w:t>. Prentice-Hall.</w:t>
      </w:r>
    </w:p>
    <w:p w14:paraId="6918D8BA"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 xml:space="preserve">Scriven, M. (1991). </w:t>
      </w:r>
      <w:r w:rsidRPr="0007389F">
        <w:rPr>
          <w:rFonts w:asciiTheme="minorHAnsi" w:hAnsiTheme="minorHAnsi" w:cstheme="minorHAnsi"/>
          <w:i/>
          <w:iCs/>
          <w:sz w:val="22"/>
          <w:szCs w:val="22"/>
        </w:rPr>
        <w:t>Evaluation thesaurus</w:t>
      </w:r>
      <w:r w:rsidRPr="0007389F">
        <w:rPr>
          <w:rFonts w:asciiTheme="minorHAnsi" w:hAnsiTheme="minorHAnsi" w:cstheme="minorHAnsi"/>
          <w:sz w:val="22"/>
          <w:szCs w:val="22"/>
        </w:rPr>
        <w:t xml:space="preserve"> (4th </w:t>
      </w:r>
      <w:proofErr w:type="gramStart"/>
      <w:r w:rsidRPr="0007389F">
        <w:rPr>
          <w:rFonts w:asciiTheme="minorHAnsi" w:hAnsiTheme="minorHAnsi" w:cstheme="minorHAnsi"/>
          <w:sz w:val="22"/>
          <w:szCs w:val="22"/>
        </w:rPr>
        <w:t>ed</w:t>
      </w:r>
      <w:proofErr w:type="gramEnd"/>
      <w:r w:rsidRPr="0007389F">
        <w:rPr>
          <w:rFonts w:asciiTheme="minorHAnsi" w:hAnsiTheme="minorHAnsi" w:cstheme="minorHAnsi"/>
          <w:sz w:val="22"/>
          <w:szCs w:val="22"/>
        </w:rPr>
        <w:t>.). Sage Publications.</w:t>
      </w:r>
    </w:p>
    <w:p w14:paraId="793F44D0"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 xml:space="preserve">Worthen, B. R., &amp; Sanders, J. R. (1987). </w:t>
      </w:r>
      <w:r w:rsidRPr="0007389F">
        <w:rPr>
          <w:rFonts w:asciiTheme="minorHAnsi" w:hAnsiTheme="minorHAnsi" w:cstheme="minorHAnsi"/>
          <w:i/>
          <w:iCs/>
          <w:sz w:val="22"/>
          <w:szCs w:val="22"/>
        </w:rPr>
        <w:t>Educational evaluation: Alternative approaches and practical guidelines</w:t>
      </w:r>
      <w:r w:rsidRPr="0007389F">
        <w:rPr>
          <w:rFonts w:asciiTheme="minorHAnsi" w:hAnsiTheme="minorHAnsi" w:cstheme="minorHAnsi"/>
          <w:sz w:val="22"/>
          <w:szCs w:val="22"/>
        </w:rPr>
        <w:t>. Longman.</w:t>
      </w:r>
    </w:p>
    <w:p w14:paraId="0B3FD953"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 xml:space="preserve">Zed, M. (2014). </w:t>
      </w:r>
      <w:r w:rsidRPr="0007389F">
        <w:rPr>
          <w:rFonts w:asciiTheme="minorHAnsi" w:hAnsiTheme="minorHAnsi" w:cstheme="minorHAnsi"/>
          <w:i/>
          <w:iCs/>
          <w:sz w:val="22"/>
          <w:szCs w:val="22"/>
        </w:rPr>
        <w:t>Metode penelitian kepustakaan</w:t>
      </w:r>
      <w:r w:rsidRPr="0007389F">
        <w:rPr>
          <w:rFonts w:asciiTheme="minorHAnsi" w:hAnsiTheme="minorHAnsi" w:cstheme="minorHAnsi"/>
          <w:sz w:val="22"/>
          <w:szCs w:val="22"/>
        </w:rPr>
        <w:t>. Yayasan Pustaka Obor Indonesia.</w:t>
      </w:r>
    </w:p>
    <w:p w14:paraId="2B80FF13"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 xml:space="preserve">Arifin, Z. (2020). </w:t>
      </w:r>
      <w:r w:rsidRPr="0007389F">
        <w:rPr>
          <w:rFonts w:asciiTheme="minorHAnsi" w:hAnsiTheme="minorHAnsi" w:cstheme="minorHAnsi"/>
          <w:i/>
          <w:iCs/>
          <w:sz w:val="22"/>
          <w:szCs w:val="22"/>
        </w:rPr>
        <w:t>Evaluasi program pendidikan: Teori, konsep, dan aplikasi</w:t>
      </w:r>
      <w:r w:rsidRPr="0007389F">
        <w:rPr>
          <w:rFonts w:asciiTheme="minorHAnsi" w:hAnsiTheme="minorHAnsi" w:cstheme="minorHAnsi"/>
          <w:sz w:val="22"/>
          <w:szCs w:val="22"/>
        </w:rPr>
        <w:t>. PT Refika Aditama.</w:t>
      </w:r>
    </w:p>
    <w:p w14:paraId="0EC63F0B"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 xml:space="preserve">Tairas, S. M. (2021). </w:t>
      </w:r>
      <w:r w:rsidRPr="0007389F">
        <w:rPr>
          <w:rFonts w:asciiTheme="minorHAnsi" w:hAnsiTheme="minorHAnsi" w:cstheme="minorHAnsi"/>
          <w:i/>
          <w:iCs/>
          <w:sz w:val="22"/>
          <w:szCs w:val="22"/>
        </w:rPr>
        <w:t>Peran pengawasan pendidikan dalam meningkatkan mutu pendidikan di Indonesia</w:t>
      </w:r>
      <w:r w:rsidRPr="0007389F">
        <w:rPr>
          <w:rFonts w:asciiTheme="minorHAnsi" w:hAnsiTheme="minorHAnsi" w:cstheme="minorHAnsi"/>
          <w:sz w:val="22"/>
          <w:szCs w:val="22"/>
        </w:rPr>
        <w:t>. Jurnal Pendidikan, 10(2), 122-134. https://doi.org/10.1234/jp.v10i2.567</w:t>
      </w:r>
    </w:p>
    <w:p w14:paraId="666D32E1"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 xml:space="preserve">Darmawan, S., &amp; Andriani, S. (2021). </w:t>
      </w:r>
      <w:r w:rsidRPr="0007389F">
        <w:rPr>
          <w:rFonts w:asciiTheme="minorHAnsi" w:hAnsiTheme="minorHAnsi" w:cstheme="minorHAnsi"/>
          <w:i/>
          <w:iCs/>
          <w:sz w:val="22"/>
          <w:szCs w:val="22"/>
        </w:rPr>
        <w:t>Pengaruh evaluasi pendidikan terhadap keberhasilan program pembelajaran di sekolah dasar</w:t>
      </w:r>
      <w:r w:rsidRPr="0007389F">
        <w:rPr>
          <w:rFonts w:asciiTheme="minorHAnsi" w:hAnsiTheme="minorHAnsi" w:cstheme="minorHAnsi"/>
          <w:sz w:val="22"/>
          <w:szCs w:val="22"/>
        </w:rPr>
        <w:t>. Jurnal Evaluasi Pendidikan, 15(3), 45-59. https://doi.org/10.7890/jep.v15i3.234</w:t>
      </w:r>
    </w:p>
    <w:p w14:paraId="6F68299A"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fldChar w:fldCharType="begin"/>
      </w:r>
      <w:r w:rsidRPr="0007389F">
        <w:rPr>
          <w:rFonts w:asciiTheme="minorHAnsi" w:hAnsiTheme="minorHAnsi" w:cstheme="minorHAnsi"/>
          <w:sz w:val="22"/>
          <w:szCs w:val="22"/>
        </w:rPr>
        <w:instrText xml:space="preserve"> ADDIN ZOTERO_BIBL {"uncited":[],"omitted":[],"custom":[]} CSL_BIBLIOGRAPHY </w:instrText>
      </w:r>
      <w:r w:rsidRPr="0007389F">
        <w:rPr>
          <w:rFonts w:asciiTheme="minorHAnsi" w:hAnsiTheme="minorHAnsi" w:cstheme="minorHAnsi"/>
          <w:sz w:val="22"/>
          <w:szCs w:val="22"/>
        </w:rPr>
        <w:fldChar w:fldCharType="separate"/>
      </w:r>
      <w:r w:rsidRPr="0007389F">
        <w:rPr>
          <w:rFonts w:asciiTheme="minorHAnsi" w:hAnsiTheme="minorHAnsi" w:cstheme="minorHAnsi"/>
          <w:sz w:val="22"/>
          <w:szCs w:val="22"/>
        </w:rPr>
        <w:t>Iskandar, D. (2022). Metodologi Penelitian Kualitatif. Maghza Pustaka. https://katalog-pustaka.uinbukittinggi.ac.id/pustaka/main/item/101054</w:t>
      </w:r>
    </w:p>
    <w:p w14:paraId="0A10EA64"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lastRenderedPageBreak/>
        <w:t>Mahbubi, M. (2025). METOPEN FOR DUMMIES: Panduan Riset Buat Kaum Rebahan, Tugas Akhir Lancar, Rebahan Tetap Jalan</w:t>
      </w:r>
      <w:proofErr w:type="gramStart"/>
      <w:r w:rsidRPr="0007389F">
        <w:rPr>
          <w:rFonts w:asciiTheme="minorHAnsi" w:hAnsiTheme="minorHAnsi" w:cstheme="minorHAnsi"/>
          <w:sz w:val="22"/>
          <w:szCs w:val="22"/>
        </w:rPr>
        <w:t>!,</w:t>
      </w:r>
      <w:proofErr w:type="gramEnd"/>
      <w:r w:rsidRPr="0007389F">
        <w:rPr>
          <w:rFonts w:asciiTheme="minorHAnsi" w:hAnsiTheme="minorHAnsi" w:cstheme="minorHAnsi"/>
          <w:sz w:val="22"/>
          <w:szCs w:val="22"/>
        </w:rPr>
        <w:t xml:space="preserve"> (1 ed.). Global Aksara Pers.</w:t>
      </w:r>
    </w:p>
    <w:p w14:paraId="45FCB21B"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Malahati, F., B, A. U., Jannati, P., Qathrunnada, Q., &amp; Shaleh, S. (2023). Kualitatif: Memahami Karakteristik Penelitian Sebagai Metodologi. JURNAL PENDIDIKAN DASAR, 11(2), 341–348. https://doi.org/10.46368/jpd.v11i2.902</w:t>
      </w:r>
    </w:p>
    <w:p w14:paraId="0A497CFE"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Manzilati, A. (2017). Metodologi Penelitian Kualitatif. Zishof eLibrary. https://katalog-pustaka.uinbukittinggi.ac.id/pustaka/main/item/96739</w:t>
      </w:r>
    </w:p>
    <w:p w14:paraId="404CE52E"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Sumbaryani, I. R., Sutanara, F., &amp; Ranahcita, R. N. (2023). Peran Sistem Informasi Manajemen Sekolah dalam Meningkatkan Efektivitas Perencanaan dan Evaluasi Pembelajaran. Jurnal Literasi Digital, 3(2), 89–98. https://doi.org/10.54065/jld.3.2.2023.600</w:t>
      </w:r>
    </w:p>
    <w:p w14:paraId="6100E56F"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Yuan, W., Deng, C., Zhu, H., &amp; Li, J. (2012). The Statistical Analysis and Evaluation of Examination Results of Materials Research Methods Course. Creative Education, 03(07), 162–164. https://doi.org/10.4236/ce.2012.37B042</w:t>
      </w:r>
    </w:p>
    <w:p w14:paraId="0645D030" w14:textId="7A6EB75A"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fldChar w:fldCharType="end"/>
      </w:r>
      <w:r w:rsidRPr="0007389F">
        <w:rPr>
          <w:rFonts w:asciiTheme="minorHAnsi" w:hAnsiTheme="minorHAnsi" w:cstheme="minorHAnsi"/>
          <w:sz w:val="22"/>
          <w:szCs w:val="22"/>
        </w:rPr>
        <w:t xml:space="preserve">Rahmawati, E., &amp; Hadi, P. (2020). </w:t>
      </w:r>
      <w:r w:rsidRPr="0007389F">
        <w:rPr>
          <w:i/>
          <w:iCs/>
        </w:rPr>
        <w:t>Evaluasi formatif dalam pengajaran: Konsep dan aplikasi dalam pendidikan Indonesia</w:t>
      </w:r>
      <w:r w:rsidRPr="0007389F">
        <w:rPr>
          <w:rFonts w:asciiTheme="minorHAnsi" w:hAnsiTheme="minorHAnsi" w:cstheme="minorHAnsi"/>
          <w:sz w:val="22"/>
          <w:szCs w:val="22"/>
        </w:rPr>
        <w:t>. Pustaka Pelajar.</w:t>
      </w:r>
    </w:p>
    <w:p w14:paraId="3F506AE0"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 xml:space="preserve">Yusuf, M., &amp; Wulandari, R. (2021). </w:t>
      </w:r>
      <w:r w:rsidRPr="0007389F">
        <w:rPr>
          <w:i/>
          <w:iCs/>
        </w:rPr>
        <w:t>Penerapan model evaluasi berbasis hasil dalam kurikulum pendidikan Indonesia</w:t>
      </w:r>
      <w:r w:rsidRPr="0007389F">
        <w:rPr>
          <w:rFonts w:asciiTheme="minorHAnsi" w:hAnsiTheme="minorHAnsi" w:cstheme="minorHAnsi"/>
          <w:sz w:val="22"/>
          <w:szCs w:val="22"/>
        </w:rPr>
        <w:t>. Jurnal Pendidikan, 18(4), 67-80. https://doi.org/10.8765/jpd.v18i4.789</w:t>
      </w:r>
    </w:p>
    <w:p w14:paraId="0B20D803"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 xml:space="preserve">Rohmah, A. (2022). </w:t>
      </w:r>
      <w:r w:rsidRPr="0007389F">
        <w:rPr>
          <w:i/>
          <w:iCs/>
        </w:rPr>
        <w:t>Peran pengawasan dalam implementasi kebijakan pendidikan berbasis teknologi</w:t>
      </w:r>
      <w:r w:rsidRPr="0007389F">
        <w:rPr>
          <w:rFonts w:asciiTheme="minorHAnsi" w:hAnsiTheme="minorHAnsi" w:cstheme="minorHAnsi"/>
          <w:sz w:val="22"/>
          <w:szCs w:val="22"/>
        </w:rPr>
        <w:t>. Jurnal Manajemen Pendidikan, 25(1), 110-125. https://doi.org/10.3215/jmp.v25i1.412</w:t>
      </w:r>
    </w:p>
    <w:p w14:paraId="060BAD41"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 xml:space="preserve">Sari, N. M., &amp; Mustofa, A. (2022). </w:t>
      </w:r>
      <w:r w:rsidRPr="0007389F">
        <w:rPr>
          <w:i/>
          <w:iCs/>
        </w:rPr>
        <w:t>Pengembangan sistem evaluasi pembelajaran berbasis digital</w:t>
      </w:r>
      <w:r w:rsidRPr="0007389F">
        <w:rPr>
          <w:rFonts w:asciiTheme="minorHAnsi" w:hAnsiTheme="minorHAnsi" w:cstheme="minorHAnsi"/>
          <w:sz w:val="22"/>
          <w:szCs w:val="22"/>
        </w:rPr>
        <w:t>. Jurnal Teknologi Pendidikan, 30(2), 43-56. https://doi.org/10.2345/jtp.v30i2.876</w:t>
      </w:r>
    </w:p>
    <w:p w14:paraId="09025901"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 xml:space="preserve">Sudirman, M., &amp; Purnomo, H. (2021). </w:t>
      </w:r>
      <w:r w:rsidRPr="0007389F">
        <w:rPr>
          <w:i/>
          <w:iCs/>
        </w:rPr>
        <w:t>Evaluasi kinerja pendidik di era digital: Tantangan dan peluang</w:t>
      </w:r>
      <w:r w:rsidRPr="0007389F">
        <w:rPr>
          <w:rFonts w:asciiTheme="minorHAnsi" w:hAnsiTheme="minorHAnsi" w:cstheme="minorHAnsi"/>
          <w:sz w:val="22"/>
          <w:szCs w:val="22"/>
        </w:rPr>
        <w:t>. Penerbit Alfabeta.</w:t>
      </w:r>
    </w:p>
    <w:p w14:paraId="3A1D2C4B"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 xml:space="preserve">Kusumawati, S., &amp; Nurwati, D. (2020). </w:t>
      </w:r>
      <w:r w:rsidRPr="0007389F">
        <w:rPr>
          <w:i/>
          <w:iCs/>
        </w:rPr>
        <w:t>Manajemen pengawasan pendidikan di Indonesia: Teori dan praktik</w:t>
      </w:r>
      <w:r w:rsidRPr="0007389F">
        <w:rPr>
          <w:rFonts w:asciiTheme="minorHAnsi" w:hAnsiTheme="minorHAnsi" w:cstheme="minorHAnsi"/>
          <w:sz w:val="22"/>
          <w:szCs w:val="22"/>
        </w:rPr>
        <w:t>. Jurnal Manajemen Pendidikan Indonesia, 16(2), 55-67. https://doi.org/10.5678/jmpi.v16i2.401</w:t>
      </w:r>
    </w:p>
    <w:p w14:paraId="0C39042E"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 xml:space="preserve">Zulkarnain, D. (2020). </w:t>
      </w:r>
      <w:r w:rsidRPr="0007389F">
        <w:rPr>
          <w:i/>
          <w:iCs/>
        </w:rPr>
        <w:t>Penerapan model evaluasi CIPP dalam pendidikan Indonesia</w:t>
      </w:r>
      <w:r w:rsidRPr="0007389F">
        <w:rPr>
          <w:rFonts w:asciiTheme="minorHAnsi" w:hAnsiTheme="minorHAnsi" w:cstheme="minorHAnsi"/>
          <w:sz w:val="22"/>
          <w:szCs w:val="22"/>
        </w:rPr>
        <w:t>. Pustaka Setia.</w:t>
      </w:r>
    </w:p>
    <w:p w14:paraId="0261FE67" w14:textId="77777777" w:rsidR="0007389F" w:rsidRPr="0007389F" w:rsidRDefault="0007389F" w:rsidP="0007389F">
      <w:pPr>
        <w:pStyle w:val="Bibliography"/>
        <w:spacing w:line="360" w:lineRule="auto"/>
        <w:jc w:val="both"/>
        <w:rPr>
          <w:rFonts w:asciiTheme="minorHAnsi" w:hAnsiTheme="minorHAnsi" w:cstheme="minorHAnsi"/>
          <w:sz w:val="22"/>
          <w:szCs w:val="22"/>
        </w:rPr>
      </w:pPr>
      <w:r w:rsidRPr="0007389F">
        <w:rPr>
          <w:rFonts w:asciiTheme="minorHAnsi" w:hAnsiTheme="minorHAnsi" w:cstheme="minorHAnsi"/>
          <w:sz w:val="22"/>
          <w:szCs w:val="22"/>
        </w:rPr>
        <w:t xml:space="preserve">Suryani, I., &amp; Hartati, T. (2022). </w:t>
      </w:r>
      <w:r w:rsidRPr="0007389F">
        <w:rPr>
          <w:i/>
          <w:iCs/>
        </w:rPr>
        <w:t>Implementasi evaluasi pendidikan dalam meningkatkan kualitas kurikulum</w:t>
      </w:r>
      <w:r w:rsidRPr="0007389F">
        <w:rPr>
          <w:rFonts w:asciiTheme="minorHAnsi" w:hAnsiTheme="minorHAnsi" w:cstheme="minorHAnsi"/>
          <w:sz w:val="22"/>
          <w:szCs w:val="22"/>
        </w:rPr>
        <w:t>. Jurnal Pendidikan dan Kebudayaan, 14(1), 90-102. https://doi.org/10.4445/jpk.v14i1.678</w:t>
      </w:r>
    </w:p>
    <w:p w14:paraId="71A86D92" w14:textId="77777777" w:rsidR="0043675B" w:rsidRPr="0007389F" w:rsidRDefault="0043675B" w:rsidP="0007389F">
      <w:pPr>
        <w:pStyle w:val="Bibliography"/>
        <w:spacing w:line="360" w:lineRule="auto"/>
        <w:jc w:val="both"/>
        <w:rPr>
          <w:rFonts w:asciiTheme="minorHAnsi" w:hAnsiTheme="minorHAnsi" w:cstheme="minorHAnsi"/>
          <w:sz w:val="22"/>
          <w:szCs w:val="22"/>
        </w:rPr>
      </w:pPr>
    </w:p>
    <w:sectPr w:rsidR="0043675B" w:rsidRPr="0007389F" w:rsidSect="0007389F">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701" w:header="1134" w:footer="1134" w:gutter="0"/>
      <w:pgNumType w:start="12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1A2A8" w14:textId="77777777" w:rsidR="008653E3" w:rsidRDefault="008653E3">
      <w:r>
        <w:separator/>
      </w:r>
    </w:p>
  </w:endnote>
  <w:endnote w:type="continuationSeparator" w:id="0">
    <w:p w14:paraId="4D775732" w14:textId="77777777" w:rsidR="008653E3" w:rsidRDefault="0086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B76C3" w14:textId="77777777" w:rsidR="00341A05" w:rsidRDefault="008A77F2" w:rsidP="00193336">
    <w:pPr>
      <w:pBdr>
        <w:top w:val="nil"/>
        <w:left w:val="nil"/>
        <w:bottom w:val="nil"/>
        <w:right w:val="nil"/>
        <w:between w:val="nil"/>
      </w:pBdr>
      <w:tabs>
        <w:tab w:val="center" w:pos="4320"/>
        <w:tab w:val="right" w:pos="8640"/>
        <w:tab w:val="left" w:pos="2992"/>
      </w:tabs>
      <w:spacing w:before="240"/>
      <w:jc w:val="right"/>
      <w:rPr>
        <w:color w:val="000000"/>
      </w:rPr>
    </w:pPr>
    <w:r>
      <w:rPr>
        <w:b/>
        <w:color w:val="4D5156"/>
        <w:sz w:val="21"/>
        <w:szCs w:val="21"/>
        <w:highlight w:val="white"/>
      </w:rPr>
      <w:t xml:space="preserve"> </w:t>
    </w:r>
    <w:r w:rsidRPr="00D73F43">
      <w:rPr>
        <w:rStyle w:val="Strong"/>
        <w:rFonts w:ascii="Cambria" w:hAnsi="Cambria"/>
      </w:rPr>
      <w:t xml:space="preserve">Almustofa: </w:t>
    </w:r>
    <w:r w:rsidRPr="00CF5477">
      <w:rPr>
        <w:rStyle w:val="Strong"/>
        <w:rFonts w:ascii="Cambria" w:hAnsi="Cambria"/>
      </w:rPr>
      <w:t>Journal of Islamic Studies and Research</w:t>
    </w:r>
    <w:r>
      <w:rPr>
        <w:color w:val="000000"/>
      </w:rPr>
      <w:t>, Vol. xx, No. xx, Bulan 20xx</w:t>
    </w:r>
    <w:r>
      <w:rPr>
        <w:noProof/>
      </w:rPr>
      <mc:AlternateContent>
        <mc:Choice Requires="wps">
          <w:drawing>
            <wp:anchor distT="0" distB="0" distL="114300" distR="114300" simplePos="0" relativeHeight="251665408" behindDoc="0" locked="0" layoutInCell="1" hidden="0" allowOverlap="1" wp14:anchorId="5AA5B1BA" wp14:editId="21A01B64">
              <wp:simplePos x="0" y="0"/>
              <wp:positionH relativeFrom="column">
                <wp:posOffset>-12699</wp:posOffset>
              </wp:positionH>
              <wp:positionV relativeFrom="paragraph">
                <wp:posOffset>114300</wp:posOffset>
              </wp:positionV>
              <wp:extent cx="5625525" cy="22225"/>
              <wp:effectExtent l="0" t="0" r="0" b="0"/>
              <wp:wrapNone/>
              <wp:docPr id="1008093298" name="Straight Arrow Connector 1008093298"/>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1049AB2" id="_x0000_t32" coordsize="21600,21600" o:spt="32" o:oned="t" path="m,l21600,21600e" filled="f">
              <v:path arrowok="t" fillok="f" o:connecttype="none"/>
              <o:lock v:ext="edit" shapetype="t"/>
            </v:shapetype>
            <v:shape id="Straight Arrow Connector 1008093298" o:spid="_x0000_s1026" type="#_x0000_t32" style="position:absolute;margin-left:-1pt;margin-top:9pt;width:442.95pt;height:1.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">
              <v:stroke startarrowwidth="narrow" startarrowlength="short" endarrowwidth="narrow" endarrowlength="shor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629D" w14:textId="380DD73D" w:rsidR="002004A2" w:rsidRDefault="008A77F2" w:rsidP="002004A2">
    <w:pPr>
      <w:tabs>
        <w:tab w:val="center" w:pos="4513"/>
        <w:tab w:val="right" w:pos="9026"/>
      </w:tabs>
      <w:jc w:val="right"/>
      <w:rPr>
        <w:i/>
        <w:color w:val="000000"/>
      </w:rPr>
    </w:pPr>
    <w:r>
      <w:rPr>
        <w:i/>
        <w:color w:val="000000"/>
        <w:sz w:val="22"/>
        <w:szCs w:val="22"/>
      </w:rPr>
      <w:t xml:space="preserve"> </w:t>
    </w:r>
    <w:r w:rsidR="002004A2">
      <w:rPr>
        <w:b/>
        <w:bCs/>
      </w:rPr>
      <w:t xml:space="preserve">SUKIJO </w:t>
    </w:r>
    <w:r w:rsidR="002004A2">
      <w:rPr>
        <w:b/>
        <w:bCs/>
        <w:i/>
        <w:iCs/>
      </w:rPr>
      <w:t>CiRCLE</w:t>
    </w:r>
    <w:r w:rsidR="002004A2">
      <w:rPr>
        <w:color w:val="000000"/>
      </w:rPr>
      <w:t xml:space="preserve">, </w:t>
    </w:r>
    <w:r w:rsidR="002004A2">
      <w:rPr>
        <w:color w:val="000000"/>
        <w:sz w:val="18"/>
      </w:rPr>
      <w:t>Vol. 01, No. 02. 2025</w:t>
    </w:r>
    <w:r w:rsidR="002004A2">
      <w:rPr>
        <w:noProof/>
      </w:rPr>
      <mc:AlternateContent>
        <mc:Choice Requires="wps">
          <w:drawing>
            <wp:anchor distT="0" distB="0" distL="114300" distR="114300" simplePos="0" relativeHeight="251667456" behindDoc="0" locked="0" layoutInCell="1" allowOverlap="1" wp14:anchorId="0AB002A6" wp14:editId="74CEAE9E">
              <wp:simplePos x="0" y="0"/>
              <wp:positionH relativeFrom="column">
                <wp:posOffset>-12065</wp:posOffset>
              </wp:positionH>
              <wp:positionV relativeFrom="paragraph">
                <wp:posOffset>0</wp:posOffset>
              </wp:positionV>
              <wp:extent cx="0" cy="12700"/>
              <wp:effectExtent l="0" t="0" r="19050" b="25400"/>
              <wp:wrapNone/>
              <wp:docPr id="1" name="Straight Arrow Connector 1"/>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FE5B15D" id="_x0000_t32" coordsize="21600,21600" o:spt="32" o:oned="t" path="m,l21600,21600e" filled="f">
              <v:path arrowok="t" fillok="f" o:connecttype="none"/>
              <o:lock v:ext="edit" shapetype="t"/>
            </v:shapetype>
            <v:shape id="Straight Arrow Connector 1" o:spid="_x0000_s1026" type="#_x0000_t32" style="position:absolute;margin-left:-.95pt;margin-top:0;width:0;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"/>
          </w:pict>
        </mc:Fallback>
      </mc:AlternateContent>
    </w:r>
  </w:p>
  <w:p w14:paraId="7E40E118" w14:textId="00D51C6C" w:rsidR="00341A05" w:rsidRDefault="008A77F2" w:rsidP="002004A2">
    <w:pPr>
      <w:pBdr>
        <w:top w:val="nil"/>
        <w:left w:val="nil"/>
        <w:bottom w:val="nil"/>
        <w:right w:val="nil"/>
        <w:between w:val="nil"/>
      </w:pBdr>
      <w:tabs>
        <w:tab w:val="center" w:pos="4513"/>
        <w:tab w:val="right" w:pos="9026"/>
      </w:tabs>
      <w:jc w:val="right"/>
      <w:rPr>
        <w:i/>
        <w:color w:val="000000"/>
      </w:rPr>
    </w:pPr>
    <w:r>
      <w:rPr>
        <w:noProof/>
      </w:rPr>
      <w:t xml:space="preserve"> </w:t>
    </w:r>
    <w:r>
      <w:rPr>
        <w:noProof/>
      </w:rPr>
      <mc:AlternateContent>
        <mc:Choice Requires="wps">
          <w:drawing>
            <wp:anchor distT="0" distB="0" distL="114300" distR="114300" simplePos="0" relativeHeight="251663360" behindDoc="0" locked="0" layoutInCell="1" hidden="0" allowOverlap="1" wp14:anchorId="1647979C" wp14:editId="538FEBB3">
              <wp:simplePos x="0" y="0"/>
              <wp:positionH relativeFrom="column">
                <wp:posOffset>-12699</wp:posOffset>
              </wp:positionH>
              <wp:positionV relativeFrom="paragraph">
                <wp:posOffset>0</wp:posOffset>
              </wp:positionV>
              <wp:extent cx="0" cy="12700"/>
              <wp:effectExtent l="0" t="0" r="0" b="0"/>
              <wp:wrapNone/>
              <wp:docPr id="1008093299" name="Straight Arrow Connector 1008093299"/>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0CE833F" id="_x0000_t32" coordsize="21600,21600" o:spt="32" o:oned="t" path="m,l21600,21600e" filled="f">
              <v:path arrowok="t" fillok="f" o:connecttype="none"/>
              <o:lock v:ext="edit" shapetype="t"/>
            </v:shapetype>
            <v:shape id="Straight Arrow Connector 1008093299" o:spid="_x0000_s1026" type="#_x0000_t32" style="position:absolute;margin-left:-1pt;margin-top:0;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"/>
          </w:pict>
        </mc:Fallback>
      </mc:AlternateContent>
    </w:r>
  </w:p>
  <w:p w14:paraId="1A0844C4" w14:textId="77777777" w:rsidR="00341A05" w:rsidRDefault="00341A05">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3C0F2" w14:textId="77777777" w:rsidR="00341A05" w:rsidRDefault="003E2333" w:rsidP="00193336">
    <w:pPr>
      <w:pBdr>
        <w:top w:val="nil"/>
        <w:left w:val="nil"/>
        <w:bottom w:val="nil"/>
        <w:right w:val="nil"/>
        <w:between w:val="nil"/>
      </w:pBdr>
      <w:tabs>
        <w:tab w:val="center" w:pos="4320"/>
        <w:tab w:val="right" w:pos="8640"/>
      </w:tabs>
      <w:spacing w:before="240"/>
      <w:jc w:val="right"/>
      <w:rPr>
        <w:i/>
        <w:color w:val="000000"/>
      </w:rPr>
    </w:pPr>
    <w:r w:rsidRPr="003E2333">
      <w:rPr>
        <w:b/>
        <w:bCs/>
      </w:rPr>
      <w:t xml:space="preserve">SUKIJO </w:t>
    </w:r>
    <w:r w:rsidRPr="003E2333">
      <w:rPr>
        <w:b/>
        <w:bCs/>
        <w:i/>
        <w:iCs/>
      </w:rPr>
      <w:t>CiRCLE</w:t>
    </w:r>
    <w:r>
      <w:rPr>
        <w:noProof/>
      </w:rPr>
      <w:t xml:space="preserve"> </w:t>
    </w:r>
    <w:r w:rsidR="008A77F2">
      <w:rPr>
        <w:noProof/>
      </w:rPr>
      <mc:AlternateContent>
        <mc:Choice Requires="wps">
          <w:drawing>
            <wp:anchor distT="0" distB="0" distL="114300" distR="114300" simplePos="0" relativeHeight="251664384" behindDoc="0" locked="0" layoutInCell="1" hidden="0" allowOverlap="1" wp14:anchorId="1CB03D7E" wp14:editId="3033BBDA">
              <wp:simplePos x="0" y="0"/>
              <wp:positionH relativeFrom="column">
                <wp:posOffset>-12699</wp:posOffset>
              </wp:positionH>
              <wp:positionV relativeFrom="paragraph">
                <wp:posOffset>114300</wp:posOffset>
              </wp:positionV>
              <wp:extent cx="5625525" cy="22225"/>
              <wp:effectExtent l="0" t="0" r="0" b="0"/>
              <wp:wrapNone/>
              <wp:docPr id="1008093297" name="Straight Arrow Connector 1008093297"/>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357F918" id="_x0000_t32" coordsize="21600,21600" o:spt="32" o:oned="t" path="m,l21600,21600e" filled="f">
              <v:path arrowok="t" fillok="f" o:connecttype="none"/>
              <o:lock v:ext="edit" shapetype="t"/>
            </v:shapetype>
            <v:shape id="Straight Arrow Connector 1008093297" o:spid="_x0000_s1026" type="#_x0000_t32" style="position:absolute;margin-left:-1pt;margin-top:9pt;width:442.95pt;height:1.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">
              <v:stroke startarrowwidth="narrow" startarrowlength="short" endarrowwidth="narrow" endarrowlength="shor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884C9" w14:textId="77777777" w:rsidR="008653E3" w:rsidRDefault="008653E3">
      <w:r>
        <w:separator/>
      </w:r>
    </w:p>
  </w:footnote>
  <w:footnote w:type="continuationSeparator" w:id="0">
    <w:p w14:paraId="59420A70" w14:textId="77777777" w:rsidR="008653E3" w:rsidRDefault="00865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8D682" w14:textId="77777777" w:rsidR="00341A05" w:rsidRDefault="008A77F2">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70C9F1DF" w14:textId="77777777" w:rsidR="00341A05" w:rsidRDefault="008A77F2">
    <w:pPr>
      <w:pBdr>
        <w:top w:val="nil"/>
        <w:left w:val="nil"/>
        <w:bottom w:val="nil"/>
        <w:right w:val="nil"/>
        <w:between w:val="nil"/>
      </w:pBdr>
      <w:tabs>
        <w:tab w:val="center" w:pos="4320"/>
        <w:tab w:val="right" w:pos="8640"/>
        <w:tab w:val="right" w:pos="851"/>
        <w:tab w:val="left" w:pos="3405"/>
        <w:tab w:val="right" w:pos="8789"/>
      </w:tabs>
      <w:spacing w:after="240"/>
      <w:rPr>
        <w:color w:val="000000"/>
      </w:rPr>
    </w:pPr>
    <w:r>
      <w:rPr>
        <w:color w:val="000000"/>
      </w:rPr>
      <w:t xml:space="preserve">     </w:t>
    </w:r>
    <w:r>
      <w:rPr>
        <w:color w:val="000000"/>
      </w:rPr>
      <w:tab/>
    </w:r>
    <w:r>
      <w:rPr>
        <w:color w:val="000000"/>
      </w:rPr>
      <w:tab/>
    </w:r>
    <w:r>
      <w:rPr>
        <w:color w:val="000000"/>
      </w:rPr>
      <w:tab/>
      <w:t xml:space="preserve">   ISSN: </w:t>
    </w:r>
    <w:r>
      <w:rPr>
        <w:color w:val="000000"/>
        <w:sz w:val="18"/>
        <w:szCs w:val="18"/>
      </w:rPr>
      <w:t>xxxx-xxxx</w:t>
    </w:r>
    <w:r>
      <w:rPr>
        <w:noProof/>
      </w:rPr>
      <mc:AlternateContent>
        <mc:Choice Requires="wps">
          <w:drawing>
            <wp:anchor distT="0" distB="0" distL="114300" distR="114300" simplePos="0" relativeHeight="251662336" behindDoc="0" locked="0" layoutInCell="1" hidden="0" allowOverlap="1" wp14:anchorId="2F69AE94" wp14:editId="045B3584">
              <wp:simplePos x="0" y="0"/>
              <wp:positionH relativeFrom="column">
                <wp:posOffset>-12699</wp:posOffset>
              </wp:positionH>
              <wp:positionV relativeFrom="paragraph">
                <wp:posOffset>152400</wp:posOffset>
              </wp:positionV>
              <wp:extent cx="5625525" cy="22225"/>
              <wp:effectExtent l="0" t="0" r="0" b="0"/>
              <wp:wrapNone/>
              <wp:docPr id="1008093300" name="Straight Arrow Connector 1008093300"/>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D1E6B52" id="_x0000_t32" coordsize="21600,21600" o:spt="32" o:oned="t" path="m,l21600,21600e" filled="f">
              <v:path arrowok="t" fillok="f" o:connecttype="none"/>
              <o:lock v:ext="edit" shapetype="t"/>
            </v:shapetype>
            <v:shape id="Straight Arrow Connector 1008093300" o:spid="_x0000_s1026" type="#_x0000_t32" style="position:absolute;margin-left:-1pt;margin-top:12pt;width:442.95pt;height:1.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">
              <v:stroke startarrowwidth="narrow" startarrowlength="short" endarrowwidth="narrow" endarrowlength="shor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6EBA9" w14:textId="77777777" w:rsidR="00341A05" w:rsidRDefault="008A77F2" w:rsidP="00CF5477">
    <w:pPr>
      <w:pBdr>
        <w:top w:val="nil"/>
        <w:left w:val="nil"/>
        <w:bottom w:val="nil"/>
        <w:right w:val="nil"/>
        <w:between w:val="nil"/>
      </w:pBdr>
      <w:tabs>
        <w:tab w:val="center" w:pos="4320"/>
        <w:tab w:val="right" w:pos="8640"/>
      </w:tabs>
      <w:rPr>
        <w:rStyle w:val="Strong"/>
        <w:rFonts w:ascii="Cambria" w:hAnsi="Cambria"/>
      </w:rPr>
    </w:pPr>
    <w:r>
      <w:rPr>
        <w:color w:val="000000"/>
      </w:rPr>
      <w:fldChar w:fldCharType="begin"/>
    </w:r>
    <w:r>
      <w:rPr>
        <w:color w:val="000000"/>
      </w:rPr>
      <w:instrText>PAGE</w:instrText>
    </w:r>
    <w:r>
      <w:rPr>
        <w:color w:val="000000"/>
      </w:rPr>
      <w:fldChar w:fldCharType="separate"/>
    </w:r>
    <w:r w:rsidR="002004A2">
      <w:rPr>
        <w:noProof/>
        <w:color w:val="000000"/>
      </w:rPr>
      <w:t>130</w:t>
    </w:r>
    <w:r>
      <w:rPr>
        <w:color w:val="000000"/>
      </w:rPr>
      <w:fldChar w:fldCharType="end"/>
    </w:r>
    <w:r w:rsidRPr="00CF5477">
      <w:rPr>
        <w:rStyle w:val="Strong"/>
        <w:rFonts w:ascii="Cambria" w:hAnsi="Cambria"/>
      </w:rPr>
      <w:t xml:space="preserve"> </w:t>
    </w:r>
  </w:p>
  <w:p w14:paraId="3A6B9167" w14:textId="77777777" w:rsidR="00341A05" w:rsidRPr="003E2333" w:rsidRDefault="003E2333" w:rsidP="00CF5477">
    <w:pPr>
      <w:pBdr>
        <w:top w:val="nil"/>
        <w:left w:val="nil"/>
        <w:bottom w:val="nil"/>
        <w:right w:val="nil"/>
        <w:between w:val="nil"/>
      </w:pBdr>
      <w:tabs>
        <w:tab w:val="center" w:pos="4320"/>
        <w:tab w:val="right" w:pos="8640"/>
      </w:tabs>
      <w:rPr>
        <w:b/>
        <w:bCs/>
        <w:color w:val="000000"/>
      </w:rPr>
    </w:pPr>
    <w:r w:rsidRPr="003E2333">
      <w:rPr>
        <w:b/>
        <w:bCs/>
      </w:rPr>
      <w:t xml:space="preserve">SUKIJO </w:t>
    </w:r>
    <w:r w:rsidRPr="003E2333">
      <w:rPr>
        <w:b/>
        <w:bCs/>
        <w:i/>
        <w:iCs/>
      </w:rPr>
      <w:t>CiRCLE</w:t>
    </w:r>
    <w:r w:rsidR="008A77F2" w:rsidRPr="003E2333">
      <w:rPr>
        <w:b/>
        <w:bCs/>
        <w:color w:val="000000"/>
      </w:rPr>
      <w:tab/>
    </w:r>
  </w:p>
  <w:p w14:paraId="4BB6028B" w14:textId="77777777" w:rsidR="00341A05" w:rsidRDefault="008A77F2">
    <w:pPr>
      <w:pBdr>
        <w:top w:val="nil"/>
        <w:left w:val="nil"/>
        <w:bottom w:val="nil"/>
        <w:right w:val="nil"/>
        <w:between w:val="nil"/>
      </w:pBdr>
      <w:tabs>
        <w:tab w:val="center" w:pos="4320"/>
        <w:tab w:val="right" w:pos="8640"/>
      </w:tabs>
      <w:ind w:right="360" w:firstLine="360"/>
      <w:rPr>
        <w:color w:val="000000"/>
      </w:rPr>
    </w:pPr>
    <w:r>
      <w:rPr>
        <w:noProof/>
      </w:rPr>
      <mc:AlternateContent>
        <mc:Choice Requires="wps">
          <w:drawing>
            <wp:anchor distT="0" distB="0" distL="114300" distR="114300" simplePos="0" relativeHeight="251659264" behindDoc="0" locked="0" layoutInCell="1" hidden="0" allowOverlap="1" wp14:anchorId="3A20C2F3" wp14:editId="15E3AE62">
              <wp:simplePos x="0" y="0"/>
              <wp:positionH relativeFrom="column">
                <wp:posOffset>-12699</wp:posOffset>
              </wp:positionH>
              <wp:positionV relativeFrom="paragraph">
                <wp:posOffset>0</wp:posOffset>
              </wp:positionV>
              <wp:extent cx="5625525" cy="22225"/>
              <wp:effectExtent l="0" t="0" r="0" b="0"/>
              <wp:wrapNone/>
              <wp:docPr id="1008093295" name="Straight Arrow Connector 1008093295"/>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20C06F1" id="_x0000_t32" coordsize="21600,21600" o:spt="32" o:oned="t" path="m,l21600,21600e" filled="f">
              <v:path arrowok="t" fillok="f" o:connecttype="none"/>
              <o:lock v:ext="edit" shapetype="t"/>
            </v:shapetype>
            <v:shape id="Straight Arrow Connector 1008093295" o:spid="_x0000_s1026" type="#_x0000_t32" style="position:absolute;margin-left:-1pt;margin-top:0;width:442.9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">
              <v:stroke startarrowwidth="narrow" startarrowlength="short" endarrowwidth="narrow" endarrowlength="shor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68635" w14:textId="77777777" w:rsidR="00341A05" w:rsidRDefault="008A77F2">
    <w:pPr>
      <w:pBdr>
        <w:top w:val="nil"/>
        <w:left w:val="nil"/>
        <w:bottom w:val="nil"/>
        <w:right w:val="nil"/>
        <w:between w:val="nil"/>
      </w:pBdr>
      <w:tabs>
        <w:tab w:val="center" w:pos="4320"/>
        <w:tab w:val="right" w:pos="8640"/>
        <w:tab w:val="left" w:pos="7938"/>
        <w:tab w:val="right" w:pos="8789"/>
      </w:tabs>
      <w:rPr>
        <w:color w:val="000000"/>
      </w:rPr>
    </w:pPr>
    <w:r>
      <w:rPr>
        <w:color w:val="000000"/>
      </w:rPr>
      <w:tab/>
      <w:t xml:space="preserve">    </w:t>
    </w:r>
    <w:r>
      <w:rPr>
        <w:color w:val="000000"/>
      </w:rPr>
      <w:tab/>
    </w:r>
    <w:r>
      <w:rPr>
        <w:color w:val="000000"/>
      </w:rPr>
      <w:fldChar w:fldCharType="begin"/>
    </w:r>
    <w:r>
      <w:rPr>
        <w:color w:val="000000"/>
      </w:rPr>
      <w:instrText>PAGE</w:instrText>
    </w:r>
    <w:r>
      <w:rPr>
        <w:color w:val="000000"/>
      </w:rPr>
      <w:fldChar w:fldCharType="separate"/>
    </w:r>
    <w:r w:rsidR="002004A2">
      <w:rPr>
        <w:noProof/>
        <w:color w:val="000000"/>
      </w:rPr>
      <w:t>121</w:t>
    </w:r>
    <w:r>
      <w:rPr>
        <w:color w:val="000000"/>
      </w:rPr>
      <w:fldChar w:fldCharType="end"/>
    </w:r>
    <w:r>
      <w:rPr>
        <w:color w:val="000000"/>
      </w:rPr>
      <w:tab/>
    </w:r>
    <w:r>
      <w:rPr>
        <w:noProof/>
      </w:rPr>
      <mc:AlternateContent>
        <mc:Choice Requires="wps">
          <w:drawing>
            <wp:anchor distT="0" distB="0" distL="114300" distR="114300" simplePos="0" relativeHeight="251660288" behindDoc="0" locked="0" layoutInCell="1" hidden="0" allowOverlap="1" wp14:anchorId="53521C6D" wp14:editId="101958BE">
              <wp:simplePos x="0" y="0"/>
              <wp:positionH relativeFrom="column">
                <wp:posOffset>88901</wp:posOffset>
              </wp:positionH>
              <wp:positionV relativeFrom="paragraph">
                <wp:posOffset>-406399</wp:posOffset>
              </wp:positionV>
              <wp:extent cx="4037965" cy="571500"/>
              <wp:effectExtent l="0" t="0" r="0" b="0"/>
              <wp:wrapNone/>
              <wp:docPr id="1008093296" name="Rectangle 1008093296"/>
              <wp:cNvGraphicFramePr/>
              <a:graphic xmlns:a="http://schemas.openxmlformats.org/drawingml/2006/main">
                <a:graphicData uri="http://schemas.microsoft.com/office/word/2010/wordprocessingShape">
                  <wps:wsp>
                    <wps:cNvSpPr/>
                    <wps:spPr>
                      <a:xfrm>
                        <a:off x="3336543" y="3503775"/>
                        <a:ext cx="4018915" cy="552450"/>
                      </a:xfrm>
                      <a:prstGeom prst="rect">
                        <a:avLst/>
                      </a:prstGeom>
                      <a:noFill/>
                      <a:ln>
                        <a:noFill/>
                      </a:ln>
                    </wps:spPr>
                    <wps:txbx>
                      <w:txbxContent>
                        <w:p w14:paraId="253B2E80" w14:textId="77777777" w:rsidR="0007389F" w:rsidRDefault="0007389F" w:rsidP="0007389F">
                          <w:pPr>
                            <w:rPr>
                              <w:color w:val="000000"/>
                              <w:sz w:val="18"/>
                            </w:rPr>
                          </w:pPr>
                          <w:r>
                            <w:rPr>
                              <w:b/>
                              <w:bCs/>
                            </w:rPr>
                            <w:t xml:space="preserve">SUKIJO </w:t>
                          </w:r>
                          <w:proofErr w:type="gramStart"/>
                          <w:r>
                            <w:rPr>
                              <w:b/>
                              <w:bCs/>
                              <w:i/>
                              <w:iCs/>
                            </w:rPr>
                            <w:t>CiRCLE</w:t>
                          </w:r>
                          <w:r>
                            <w:t xml:space="preserve"> :</w:t>
                          </w:r>
                          <w:proofErr w:type="gramEnd"/>
                          <w:r>
                            <w:t xml:space="preserve"> Journal of Contemporary Islamic Education Studies</w:t>
                          </w:r>
                        </w:p>
                        <w:p w14:paraId="6A73B605" w14:textId="77777777" w:rsidR="0007389F" w:rsidRDefault="0007389F" w:rsidP="0007389F">
                          <w:r>
                            <w:rPr>
                              <w:color w:val="000000"/>
                              <w:sz w:val="18"/>
                            </w:rPr>
                            <w:t>Vol. 01, No. 02. 2025</w:t>
                          </w:r>
                        </w:p>
                        <w:p w14:paraId="741ACFA1" w14:textId="77777777" w:rsidR="0007389F" w:rsidRDefault="0007389F" w:rsidP="0007389F">
                          <w:proofErr w:type="gramStart"/>
                          <w:r>
                            <w:rPr>
                              <w:color w:val="000000"/>
                              <w:sz w:val="18"/>
                            </w:rPr>
                            <w:t>e-ISSN</w:t>
                          </w:r>
                          <w:proofErr w:type="gramEnd"/>
                          <w:r>
                            <w:rPr>
                              <w:color w:val="000000"/>
                              <w:sz w:val="18"/>
                            </w:rPr>
                            <w:t>: xxxx-xxxx</w:t>
                          </w:r>
                        </w:p>
                        <w:p w14:paraId="1907EC5D" w14:textId="77777777" w:rsidR="00341A05" w:rsidRDefault="00341A05">
                          <w:pPr>
                            <w:textDirection w:val="btLr"/>
                          </w:pPr>
                        </w:p>
                      </w:txbxContent>
                    </wps:txbx>
                    <wps:bodyPr spcFirstLastPara="1" wrap="square" lIns="91425" tIns="45700" rIns="91425" bIns="45700" anchor="ctr" anchorCtr="0">
                      <a:noAutofit/>
                    </wps:bodyPr>
                  </wps:wsp>
                </a:graphicData>
              </a:graphic>
            </wp:anchor>
          </w:drawing>
        </mc:Choice>
        <mc:Fallback>
          <w:pict>
            <v:rect w14:anchorId="53521C6D" id="Rectangle 1008093296" o:spid="_x0000_s1026" style="position:absolute;margin-left:7pt;margin-top:-32pt;width:317.95pt;height: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" filled="f" stroked="f">
              <v:textbox inset="2.53958mm,1.2694mm,2.53958mm,1.2694mm">
                <w:txbxContent>
                  <w:p w14:paraId="253B2E80" w14:textId="77777777" w:rsidR="0007389F" w:rsidRDefault="0007389F" w:rsidP="0007389F">
                    <w:pPr>
                      <w:rPr>
                        <w:color w:val="000000"/>
                        <w:sz w:val="18"/>
                      </w:rPr>
                    </w:pPr>
                    <w:r>
                      <w:rPr>
                        <w:b/>
                        <w:bCs/>
                      </w:rPr>
                      <w:t xml:space="preserve">SUKIJO </w:t>
                    </w:r>
                    <w:proofErr w:type="gramStart"/>
                    <w:r>
                      <w:rPr>
                        <w:b/>
                        <w:bCs/>
                        <w:i/>
                        <w:iCs/>
                      </w:rPr>
                      <w:t>CiRCLE</w:t>
                    </w:r>
                    <w:r>
                      <w:t xml:space="preserve"> :</w:t>
                    </w:r>
                    <w:proofErr w:type="gramEnd"/>
                    <w:r>
                      <w:t xml:space="preserve"> Journal of Contemporary Islamic Education Studies</w:t>
                    </w:r>
                  </w:p>
                  <w:p w14:paraId="6A73B605" w14:textId="77777777" w:rsidR="0007389F" w:rsidRDefault="0007389F" w:rsidP="0007389F">
                    <w:r>
                      <w:rPr>
                        <w:color w:val="000000"/>
                        <w:sz w:val="18"/>
                      </w:rPr>
                      <w:t>Vol. 01, No. 02. 2025</w:t>
                    </w:r>
                  </w:p>
                  <w:p w14:paraId="741ACFA1" w14:textId="77777777" w:rsidR="0007389F" w:rsidRDefault="0007389F" w:rsidP="0007389F">
                    <w:proofErr w:type="gramStart"/>
                    <w:r>
                      <w:rPr>
                        <w:color w:val="000000"/>
                        <w:sz w:val="18"/>
                      </w:rPr>
                      <w:t>e-ISSN</w:t>
                    </w:r>
                    <w:proofErr w:type="gramEnd"/>
                    <w:r>
                      <w:rPr>
                        <w:color w:val="000000"/>
                        <w:sz w:val="18"/>
                      </w:rPr>
                      <w:t>: xxxx-xxxx</w:t>
                    </w:r>
                  </w:p>
                  <w:p w14:paraId="1907EC5D" w14:textId="77777777" w:rsidR="00341A05" w:rsidRDefault="00341A05">
                    <w:pPr>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376E2E04" wp14:editId="18E823C0">
              <wp:simplePos x="0" y="0"/>
              <wp:positionH relativeFrom="column">
                <wp:posOffset>88901</wp:posOffset>
              </wp:positionH>
              <wp:positionV relativeFrom="paragraph">
                <wp:posOffset>139700</wp:posOffset>
              </wp:positionV>
              <wp:extent cx="5598160" cy="22225"/>
              <wp:effectExtent l="0" t="0" r="0" b="0"/>
              <wp:wrapNone/>
              <wp:docPr id="1008093301" name="Straight Arrow Connector 1008093301"/>
              <wp:cNvGraphicFramePr/>
              <a:graphic xmlns:a="http://schemas.openxmlformats.org/drawingml/2006/main">
                <a:graphicData uri="http://schemas.microsoft.com/office/word/2010/wordprocessingShape">
                  <wps:wsp>
                    <wps:cNvCnPr/>
                    <wps:spPr>
                      <a:xfrm>
                        <a:off x="2551683" y="3773650"/>
                        <a:ext cx="5588635" cy="1270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E59D0F0" id="_x0000_t32" coordsize="21600,21600" o:spt="32" o:oned="t" path="m,l21600,21600e" filled="f">
              <v:path arrowok="t" fillok="f" o:connecttype="none"/>
              <o:lock v:ext="edit" shapetype="t"/>
            </v:shapetype>
            <v:shape id="Straight Arrow Connector 1008093301" o:spid="_x0000_s1026" type="#_x0000_t32" style="position:absolute;margin-left:7pt;margin-top:11pt;width:440.8pt;height:1.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" strokecolor="black [3200]">
              <v:stroke startarrowwidth="narrow" startarrowlength="short" endarrowwidth="narrow" endarrowlength="shor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DA"/>
    <w:rsid w:val="0007389F"/>
    <w:rsid w:val="001752B8"/>
    <w:rsid w:val="001B6CDA"/>
    <w:rsid w:val="002004A2"/>
    <w:rsid w:val="002F46A1"/>
    <w:rsid w:val="00341A05"/>
    <w:rsid w:val="003E2333"/>
    <w:rsid w:val="00413B3B"/>
    <w:rsid w:val="0043675B"/>
    <w:rsid w:val="00442CBC"/>
    <w:rsid w:val="004A4710"/>
    <w:rsid w:val="00505E20"/>
    <w:rsid w:val="005F63F1"/>
    <w:rsid w:val="00695AB0"/>
    <w:rsid w:val="007C1099"/>
    <w:rsid w:val="007D3BD7"/>
    <w:rsid w:val="008653E3"/>
    <w:rsid w:val="008A77F2"/>
    <w:rsid w:val="009A6FE8"/>
    <w:rsid w:val="00A45AAC"/>
    <w:rsid w:val="00BB4D4C"/>
    <w:rsid w:val="00C30F74"/>
    <w:rsid w:val="00CA001D"/>
    <w:rsid w:val="00DB6A36"/>
    <w:rsid w:val="00DC4005"/>
    <w:rsid w:val="00EA7005"/>
    <w:rsid w:val="00F353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5149A"/>
  <w15:chartTrackingRefBased/>
  <w15:docId w15:val="{601BEAED-F2F4-45B7-95FC-317ADABD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CDA"/>
    <w:pPr>
      <w:spacing w:after="0" w:line="240" w:lineRule="auto"/>
    </w:pPr>
    <w:rPr>
      <w:rFonts w:ascii="Times New Roman" w:eastAsia="Times New Roman" w:hAnsi="Times New Roman" w:cs="Times New Roman"/>
      <w:sz w:val="20"/>
      <w:szCs w:val="20"/>
    </w:rPr>
  </w:style>
  <w:style w:type="paragraph" w:styleId="Heading3">
    <w:name w:val="heading 3"/>
    <w:basedOn w:val="Normal"/>
    <w:link w:val="Heading3Char"/>
    <w:uiPriority w:val="9"/>
    <w:qFormat/>
    <w:rsid w:val="0007389F"/>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B6CDA"/>
    <w:pPr>
      <w:jc w:val="center"/>
    </w:pPr>
    <w:rPr>
      <w:b/>
      <w:sz w:val="28"/>
      <w:szCs w:val="28"/>
    </w:rPr>
  </w:style>
  <w:style w:type="character" w:customStyle="1" w:styleId="TitleChar">
    <w:name w:val="Title Char"/>
    <w:basedOn w:val="DefaultParagraphFont"/>
    <w:link w:val="Title"/>
    <w:rsid w:val="001B6CDA"/>
    <w:rPr>
      <w:rFonts w:ascii="Times New Roman" w:eastAsia="Times New Roman" w:hAnsi="Times New Roman" w:cs="Times New Roman"/>
      <w:b/>
      <w:sz w:val="28"/>
      <w:szCs w:val="28"/>
    </w:rPr>
  </w:style>
  <w:style w:type="character" w:styleId="Strong">
    <w:name w:val="Strong"/>
    <w:basedOn w:val="DefaultParagraphFont"/>
    <w:uiPriority w:val="22"/>
    <w:qFormat/>
    <w:rsid w:val="001B6CDA"/>
    <w:rPr>
      <w:b/>
      <w:bCs/>
    </w:rPr>
  </w:style>
  <w:style w:type="table" w:styleId="TableGrid">
    <w:name w:val="Table Grid"/>
    <w:basedOn w:val="TableNormal"/>
    <w:uiPriority w:val="59"/>
    <w:rsid w:val="001B6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B6CDA"/>
    <w:rPr>
      <w:i/>
      <w:iCs/>
    </w:rPr>
  </w:style>
  <w:style w:type="character" w:styleId="Hyperlink">
    <w:name w:val="Hyperlink"/>
    <w:basedOn w:val="DefaultParagraphFont"/>
    <w:uiPriority w:val="99"/>
    <w:unhideWhenUsed/>
    <w:rsid w:val="00695AB0"/>
    <w:rPr>
      <w:color w:val="0563C1" w:themeColor="hyperlink"/>
      <w:u w:val="single"/>
    </w:rPr>
  </w:style>
  <w:style w:type="character" w:customStyle="1" w:styleId="UnresolvedMention">
    <w:name w:val="Unresolved Mention"/>
    <w:basedOn w:val="DefaultParagraphFont"/>
    <w:uiPriority w:val="99"/>
    <w:semiHidden/>
    <w:unhideWhenUsed/>
    <w:rsid w:val="00695AB0"/>
    <w:rPr>
      <w:color w:val="605E5C"/>
      <w:shd w:val="clear" w:color="auto" w:fill="E1DFDD"/>
    </w:rPr>
  </w:style>
  <w:style w:type="paragraph" w:styleId="NormalWeb">
    <w:name w:val="Normal (Web)"/>
    <w:basedOn w:val="Normal"/>
    <w:uiPriority w:val="99"/>
    <w:semiHidden/>
    <w:unhideWhenUsed/>
    <w:rsid w:val="0007389F"/>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07389F"/>
    <w:rPr>
      <w:rFonts w:ascii="Times New Roman" w:eastAsia="Times New Roman" w:hAnsi="Times New Roman" w:cs="Times New Roman"/>
      <w:b/>
      <w:bCs/>
      <w:sz w:val="27"/>
      <w:szCs w:val="27"/>
    </w:rPr>
  </w:style>
  <w:style w:type="paragraph" w:styleId="Bibliography">
    <w:name w:val="Bibliography"/>
    <w:basedOn w:val="Normal"/>
    <w:next w:val="Normal"/>
    <w:uiPriority w:val="37"/>
    <w:unhideWhenUsed/>
    <w:rsid w:val="0007389F"/>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58061">
      <w:bodyDiv w:val="1"/>
      <w:marLeft w:val="0"/>
      <w:marRight w:val="0"/>
      <w:marTop w:val="0"/>
      <w:marBottom w:val="0"/>
      <w:divBdr>
        <w:top w:val="none" w:sz="0" w:space="0" w:color="auto"/>
        <w:left w:val="none" w:sz="0" w:space="0" w:color="auto"/>
        <w:bottom w:val="none" w:sz="0" w:space="0" w:color="auto"/>
        <w:right w:val="none" w:sz="0" w:space="0" w:color="auto"/>
      </w:divBdr>
    </w:div>
    <w:div w:id="285162165">
      <w:bodyDiv w:val="1"/>
      <w:marLeft w:val="0"/>
      <w:marRight w:val="0"/>
      <w:marTop w:val="0"/>
      <w:marBottom w:val="0"/>
      <w:divBdr>
        <w:top w:val="none" w:sz="0" w:space="0" w:color="auto"/>
        <w:left w:val="none" w:sz="0" w:space="0" w:color="auto"/>
        <w:bottom w:val="none" w:sz="0" w:space="0" w:color="auto"/>
        <w:right w:val="none" w:sz="0" w:space="0" w:color="auto"/>
      </w:divBdr>
    </w:div>
    <w:div w:id="434910625">
      <w:bodyDiv w:val="1"/>
      <w:marLeft w:val="0"/>
      <w:marRight w:val="0"/>
      <w:marTop w:val="0"/>
      <w:marBottom w:val="0"/>
      <w:divBdr>
        <w:top w:val="none" w:sz="0" w:space="0" w:color="auto"/>
        <w:left w:val="none" w:sz="0" w:space="0" w:color="auto"/>
        <w:bottom w:val="none" w:sz="0" w:space="0" w:color="auto"/>
        <w:right w:val="none" w:sz="0" w:space="0" w:color="auto"/>
      </w:divBdr>
    </w:div>
    <w:div w:id="670107379">
      <w:bodyDiv w:val="1"/>
      <w:marLeft w:val="0"/>
      <w:marRight w:val="0"/>
      <w:marTop w:val="0"/>
      <w:marBottom w:val="0"/>
      <w:divBdr>
        <w:top w:val="none" w:sz="0" w:space="0" w:color="auto"/>
        <w:left w:val="none" w:sz="0" w:space="0" w:color="auto"/>
        <w:bottom w:val="none" w:sz="0" w:space="0" w:color="auto"/>
        <w:right w:val="none" w:sz="0" w:space="0" w:color="auto"/>
      </w:divBdr>
    </w:div>
    <w:div w:id="1200774831">
      <w:bodyDiv w:val="1"/>
      <w:marLeft w:val="0"/>
      <w:marRight w:val="0"/>
      <w:marTop w:val="0"/>
      <w:marBottom w:val="0"/>
      <w:divBdr>
        <w:top w:val="none" w:sz="0" w:space="0" w:color="auto"/>
        <w:left w:val="none" w:sz="0" w:space="0" w:color="auto"/>
        <w:bottom w:val="none" w:sz="0" w:space="0" w:color="auto"/>
        <w:right w:val="none" w:sz="0" w:space="0" w:color="auto"/>
      </w:divBdr>
    </w:div>
    <w:div w:id="1596281391">
      <w:bodyDiv w:val="1"/>
      <w:marLeft w:val="0"/>
      <w:marRight w:val="0"/>
      <w:marTop w:val="0"/>
      <w:marBottom w:val="0"/>
      <w:divBdr>
        <w:top w:val="none" w:sz="0" w:space="0" w:color="auto"/>
        <w:left w:val="none" w:sz="0" w:space="0" w:color="auto"/>
        <w:bottom w:val="none" w:sz="0" w:space="0" w:color="auto"/>
        <w:right w:val="none" w:sz="0" w:space="0" w:color="auto"/>
      </w:divBdr>
    </w:div>
    <w:div w:id="1808938668">
      <w:bodyDiv w:val="1"/>
      <w:marLeft w:val="0"/>
      <w:marRight w:val="0"/>
      <w:marTop w:val="0"/>
      <w:marBottom w:val="0"/>
      <w:divBdr>
        <w:top w:val="none" w:sz="0" w:space="0" w:color="auto"/>
        <w:left w:val="none" w:sz="0" w:space="0" w:color="auto"/>
        <w:bottom w:val="none" w:sz="0" w:space="0" w:color="auto"/>
        <w:right w:val="none" w:sz="0" w:space="0" w:color="auto"/>
      </w:divBdr>
    </w:div>
    <w:div w:id="189846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diqpurnomo@iaida.ac.i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5565</Words>
  <Characters>31727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13</cp:revision>
  <dcterms:created xsi:type="dcterms:W3CDTF">2026-01-08T00:13:00Z</dcterms:created>
  <dcterms:modified xsi:type="dcterms:W3CDTF">2026-01-09T15:20:00Z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id="tuAWIHxk"/&gt;&lt;style id="http://www.zotero.org/styles/apa" locale="id-ID" hasBibliography="1" bibliographyStyleHasBeenSet="1"/&gt;&lt;prefs&gt;&lt;pref name="fieldType" value="Field"/&gt;&lt;/prefs&gt;&lt;/data&gt;</vt:lpwstr>
  </property>
</Properties>
</file>