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91E5" w14:textId="45F193F9" w:rsidR="005C3783" w:rsidRPr="00C525E1" w:rsidRDefault="00C525E1" w:rsidP="0095595D">
      <w:pPr>
        <w:pStyle w:val="Title"/>
        <w:ind w:right="1827"/>
        <w:rPr>
          <w:rFonts w:asciiTheme="majorBidi" w:hAnsiTheme="majorBidi" w:cstheme="majorBidi"/>
        </w:rPr>
      </w:pPr>
      <w:proofErr w:type="spellStart"/>
      <w:r w:rsidRPr="00C525E1">
        <w:rPr>
          <w:rFonts w:asciiTheme="majorBidi" w:hAnsiTheme="majorBidi" w:cstheme="majorBidi"/>
          <w:bCs/>
        </w:rPr>
        <w:t>Persepsi</w:t>
      </w:r>
      <w:proofErr w:type="spellEnd"/>
      <w:r w:rsidRPr="00C525E1">
        <w:rPr>
          <w:rFonts w:asciiTheme="majorBidi" w:hAnsiTheme="majorBidi" w:cstheme="majorBidi"/>
          <w:bCs/>
        </w:rPr>
        <w:t xml:space="preserve"> Anak </w:t>
      </w:r>
      <w:proofErr w:type="spellStart"/>
      <w:r w:rsidRPr="00C525E1">
        <w:rPr>
          <w:rFonts w:asciiTheme="majorBidi" w:hAnsiTheme="majorBidi" w:cstheme="majorBidi"/>
          <w:bCs/>
        </w:rPr>
        <w:t>sebagai</w:t>
      </w:r>
      <w:proofErr w:type="spellEnd"/>
      <w:r w:rsidRPr="00C525E1">
        <w:rPr>
          <w:rFonts w:asciiTheme="majorBidi" w:hAnsiTheme="majorBidi" w:cstheme="majorBidi"/>
          <w:bCs/>
        </w:rPr>
        <w:t xml:space="preserve"> Beban </w:t>
      </w:r>
      <w:proofErr w:type="spellStart"/>
      <w:r w:rsidRPr="00C525E1">
        <w:rPr>
          <w:rFonts w:asciiTheme="majorBidi" w:hAnsiTheme="majorBidi" w:cstheme="majorBidi"/>
          <w:bCs/>
        </w:rPr>
        <w:t>dalam</w:t>
      </w:r>
      <w:proofErr w:type="spellEnd"/>
      <w:r w:rsidRPr="00C525E1">
        <w:rPr>
          <w:rFonts w:asciiTheme="majorBidi" w:hAnsiTheme="majorBidi" w:cstheme="majorBidi"/>
          <w:bCs/>
        </w:rPr>
        <w:t xml:space="preserve"> </w:t>
      </w:r>
      <w:proofErr w:type="spellStart"/>
      <w:r w:rsidRPr="00C525E1">
        <w:rPr>
          <w:rFonts w:asciiTheme="majorBidi" w:hAnsiTheme="majorBidi" w:cstheme="majorBidi"/>
          <w:bCs/>
        </w:rPr>
        <w:t>Perspektif</w:t>
      </w:r>
      <w:proofErr w:type="spellEnd"/>
      <w:r w:rsidRPr="00C525E1">
        <w:rPr>
          <w:rFonts w:asciiTheme="majorBidi" w:hAnsiTheme="majorBidi" w:cstheme="majorBidi"/>
          <w:bCs/>
        </w:rPr>
        <w:t xml:space="preserve"> </w:t>
      </w:r>
      <w:proofErr w:type="spellStart"/>
      <w:r w:rsidRPr="00C525E1">
        <w:rPr>
          <w:rFonts w:asciiTheme="majorBidi" w:hAnsiTheme="majorBidi" w:cstheme="majorBidi"/>
          <w:bCs/>
        </w:rPr>
        <w:t>Maqasid</w:t>
      </w:r>
      <w:proofErr w:type="spellEnd"/>
      <w:r w:rsidRPr="00C525E1">
        <w:rPr>
          <w:rFonts w:asciiTheme="majorBidi" w:hAnsiTheme="majorBidi" w:cstheme="majorBidi"/>
          <w:bCs/>
        </w:rPr>
        <w:t xml:space="preserve"> Syariah dan Hukum </w:t>
      </w:r>
      <w:proofErr w:type="spellStart"/>
      <w:r w:rsidRPr="00C525E1">
        <w:rPr>
          <w:rFonts w:asciiTheme="majorBidi" w:hAnsiTheme="majorBidi" w:cstheme="majorBidi"/>
          <w:bCs/>
        </w:rPr>
        <w:t>Positif</w:t>
      </w:r>
      <w:proofErr w:type="spellEnd"/>
      <w:r w:rsidRPr="00C525E1">
        <w:rPr>
          <w:rFonts w:asciiTheme="majorBidi" w:hAnsiTheme="majorBidi" w:cstheme="majorBidi"/>
          <w:bCs/>
        </w:rPr>
        <w:t xml:space="preserve"> Indonesia</w:t>
      </w:r>
      <w:r w:rsidR="005C3783" w:rsidRPr="00C525E1">
        <w:rPr>
          <w:rFonts w:asciiTheme="majorBidi" w:hAnsiTheme="majorBidi" w:cstheme="majorBidi"/>
        </w:rPr>
        <w:t xml:space="preserve"> </w:t>
      </w:r>
    </w:p>
    <w:p w14:paraId="5534F1A8" w14:textId="70799376" w:rsidR="005C3783" w:rsidRPr="005C3783" w:rsidRDefault="005C3783" w:rsidP="005C3783">
      <w:pPr>
        <w:pStyle w:val="Title"/>
        <w:rPr>
          <w:rFonts w:ascii="Garamond" w:hAnsi="Garamond"/>
        </w:rPr>
      </w:pPr>
    </w:p>
    <w:p w14:paraId="6B27906C" w14:textId="5B70D4C9" w:rsidR="005C3783" w:rsidRDefault="00C525E1" w:rsidP="00C525E1">
      <w:pPr>
        <w:jc w:val="center"/>
        <w:rPr>
          <w:b/>
        </w:rPr>
      </w:pPr>
      <w:r w:rsidRPr="00C525E1">
        <w:rPr>
          <w:b/>
        </w:rPr>
        <w:t xml:space="preserve">Muhammad </w:t>
      </w:r>
      <w:proofErr w:type="spellStart"/>
      <w:r w:rsidRPr="00C525E1">
        <w:rPr>
          <w:b/>
        </w:rPr>
        <w:t>Jakfar</w:t>
      </w:r>
      <w:proofErr w:type="spellEnd"/>
      <w:r w:rsidRPr="00C525E1">
        <w:rPr>
          <w:b/>
        </w:rPr>
        <w:t xml:space="preserve"> Shodiq </w:t>
      </w:r>
      <w:r w:rsidR="005C3783">
        <w:rPr>
          <w:b/>
          <w:vertAlign w:val="superscript"/>
        </w:rPr>
        <w:t>1</w:t>
      </w:r>
    </w:p>
    <w:p w14:paraId="67DC69A1" w14:textId="727F8A2C" w:rsidR="005C3783" w:rsidRDefault="005C3783" w:rsidP="005C3783">
      <w:pPr>
        <w:jc w:val="center"/>
        <w:rPr>
          <w:sz w:val="16"/>
          <w:szCs w:val="16"/>
        </w:rPr>
      </w:pPr>
      <w:r>
        <w:rPr>
          <w:sz w:val="16"/>
          <w:szCs w:val="16"/>
          <w:vertAlign w:val="superscript"/>
        </w:rPr>
        <w:t xml:space="preserve">1 </w:t>
      </w:r>
      <w:proofErr w:type="spellStart"/>
      <w:r w:rsidR="00C525E1" w:rsidRPr="00C525E1">
        <w:rPr>
          <w:sz w:val="16"/>
          <w:szCs w:val="16"/>
        </w:rPr>
        <w:t>Sekolah</w:t>
      </w:r>
      <w:proofErr w:type="spellEnd"/>
      <w:r w:rsidR="00C525E1" w:rsidRPr="00C525E1">
        <w:rPr>
          <w:sz w:val="16"/>
          <w:szCs w:val="16"/>
        </w:rPr>
        <w:t xml:space="preserve"> Tinggi Agama Islam Nurul Huda</w:t>
      </w:r>
      <w:r w:rsidR="00C525E1">
        <w:rPr>
          <w:sz w:val="16"/>
          <w:szCs w:val="16"/>
        </w:rPr>
        <w:t xml:space="preserve">, </w:t>
      </w:r>
      <w:proofErr w:type="spellStart"/>
      <w:r w:rsidR="00C525E1">
        <w:rPr>
          <w:sz w:val="16"/>
          <w:szCs w:val="16"/>
        </w:rPr>
        <w:t>Situbondo</w:t>
      </w:r>
      <w:proofErr w:type="spellEnd"/>
      <w:r w:rsidR="00C525E1">
        <w:rPr>
          <w:sz w:val="16"/>
          <w:szCs w:val="16"/>
        </w:rPr>
        <w:t>, Indonesia</w:t>
      </w:r>
      <w:r>
        <w:rPr>
          <w:sz w:val="16"/>
          <w:szCs w:val="16"/>
        </w:rPr>
        <w:t xml:space="preserve"> (</w:t>
      </w:r>
      <w:r w:rsidR="00C525E1" w:rsidRPr="00C525E1">
        <w:rPr>
          <w:sz w:val="16"/>
          <w:szCs w:val="16"/>
        </w:rPr>
        <w:t>muh.jakfarsodiq@gmail.com</w:t>
      </w:r>
      <w:r>
        <w:rPr>
          <w:sz w:val="16"/>
          <w:szCs w:val="16"/>
        </w:rPr>
        <w:t>)</w:t>
      </w:r>
    </w:p>
    <w:p w14:paraId="168FEDA2" w14:textId="77777777" w:rsidR="005C3783" w:rsidRDefault="005C3783" w:rsidP="005C3783">
      <w:pPr>
        <w:jc w:val="center"/>
      </w:pPr>
    </w:p>
    <w:tbl>
      <w:tblPr>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82"/>
        <w:gridCol w:w="5776"/>
      </w:tblGrid>
      <w:tr w:rsidR="005C3783" w14:paraId="04800D3D" w14:textId="77777777" w:rsidTr="001A4A87">
        <w:trPr>
          <w:jc w:val="center"/>
        </w:trPr>
        <w:tc>
          <w:tcPr>
            <w:tcW w:w="2787" w:type="dxa"/>
            <w:tcBorders>
              <w:top w:val="single" w:sz="4" w:space="0" w:color="000000"/>
              <w:left w:val="nil"/>
              <w:bottom w:val="single" w:sz="4" w:space="0" w:color="000000"/>
              <w:right w:val="nil"/>
            </w:tcBorders>
          </w:tcPr>
          <w:p w14:paraId="2A9C0DC9" w14:textId="77777777" w:rsidR="005C3783" w:rsidRDefault="005C3783" w:rsidP="001A4A87">
            <w:pPr>
              <w:spacing w:before="120"/>
              <w:jc w:val="both"/>
              <w:rPr>
                <w:b/>
              </w:rPr>
            </w:pPr>
            <w:r>
              <w:rPr>
                <w:b/>
              </w:rPr>
              <w:t>Article Info</w:t>
            </w:r>
          </w:p>
        </w:tc>
        <w:tc>
          <w:tcPr>
            <w:tcW w:w="282" w:type="dxa"/>
            <w:tcBorders>
              <w:top w:val="single" w:sz="4" w:space="0" w:color="000000"/>
              <w:left w:val="nil"/>
              <w:bottom w:val="nil"/>
              <w:right w:val="nil"/>
            </w:tcBorders>
          </w:tcPr>
          <w:p w14:paraId="3FC998C2" w14:textId="77777777" w:rsidR="005C3783" w:rsidRDefault="005C3783" w:rsidP="001A4A87">
            <w:pPr>
              <w:spacing w:before="120"/>
              <w:jc w:val="center"/>
            </w:pPr>
          </w:p>
        </w:tc>
        <w:tc>
          <w:tcPr>
            <w:tcW w:w="5776" w:type="dxa"/>
            <w:tcBorders>
              <w:top w:val="single" w:sz="4" w:space="0" w:color="000000"/>
              <w:left w:val="nil"/>
              <w:bottom w:val="single" w:sz="4" w:space="0" w:color="000000"/>
              <w:right w:val="nil"/>
            </w:tcBorders>
          </w:tcPr>
          <w:p w14:paraId="33F621EB" w14:textId="77AC1B37" w:rsidR="005C3783" w:rsidRDefault="005C3783" w:rsidP="001A4A87">
            <w:pPr>
              <w:spacing w:before="120"/>
              <w:rPr>
                <w:color w:val="000000"/>
                <w:sz w:val="24"/>
                <w:szCs w:val="24"/>
              </w:rPr>
            </w:pPr>
            <w:r>
              <w:rPr>
                <w:b/>
                <w:color w:val="000000"/>
              </w:rPr>
              <w:t>ABSTRAK</w:t>
            </w:r>
          </w:p>
        </w:tc>
      </w:tr>
      <w:tr w:rsidR="005C3783" w14:paraId="6FCD4429" w14:textId="77777777" w:rsidTr="001A4A87">
        <w:trPr>
          <w:trHeight w:val="1268"/>
          <w:jc w:val="center"/>
        </w:trPr>
        <w:tc>
          <w:tcPr>
            <w:tcW w:w="2787" w:type="dxa"/>
            <w:tcBorders>
              <w:top w:val="single" w:sz="4" w:space="0" w:color="000000"/>
              <w:left w:val="nil"/>
              <w:bottom w:val="single" w:sz="4" w:space="0" w:color="000000"/>
              <w:right w:val="nil"/>
            </w:tcBorders>
          </w:tcPr>
          <w:p w14:paraId="3F88A0F8" w14:textId="77777777" w:rsidR="005C3783" w:rsidRPr="005C3783" w:rsidRDefault="005C3783" w:rsidP="001A4A87">
            <w:pPr>
              <w:spacing w:before="120" w:after="120"/>
              <w:jc w:val="both"/>
              <w:rPr>
                <w:rFonts w:ascii="Calibri" w:hAnsi="Calibri" w:cs="Calibri"/>
                <w:b/>
                <w:i/>
                <w:sz w:val="18"/>
                <w:szCs w:val="18"/>
              </w:rPr>
            </w:pPr>
            <w:r w:rsidRPr="005C3783">
              <w:rPr>
                <w:rFonts w:ascii="Calibri" w:hAnsi="Calibri" w:cs="Calibri"/>
                <w:b/>
                <w:i/>
                <w:sz w:val="18"/>
                <w:szCs w:val="18"/>
              </w:rPr>
              <w:t>Article history:</w:t>
            </w:r>
          </w:p>
          <w:p w14:paraId="779432B1" w14:textId="1F69E17D" w:rsidR="005C3783" w:rsidRPr="005C3783" w:rsidRDefault="005C3783" w:rsidP="001A4A87">
            <w:pPr>
              <w:jc w:val="both"/>
              <w:rPr>
                <w:rFonts w:ascii="Calibri" w:hAnsi="Calibri" w:cs="Calibri"/>
                <w:sz w:val="18"/>
                <w:szCs w:val="18"/>
              </w:rPr>
            </w:pPr>
            <w:proofErr w:type="spellStart"/>
            <w:r w:rsidRPr="005C3783">
              <w:rPr>
                <w:rFonts w:ascii="Calibri" w:hAnsi="Calibri" w:cs="Calibri"/>
                <w:sz w:val="18"/>
                <w:szCs w:val="18"/>
              </w:rPr>
              <w:t>Pengajuan</w:t>
            </w:r>
            <w:proofErr w:type="spellEnd"/>
            <w:r w:rsidRPr="005C3783">
              <w:rPr>
                <w:rFonts w:ascii="Calibri" w:hAnsi="Calibri" w:cs="Calibri"/>
                <w:sz w:val="18"/>
                <w:szCs w:val="18"/>
              </w:rPr>
              <w:t xml:space="preserve"> </w:t>
            </w:r>
            <w:r w:rsidR="0095595D">
              <w:rPr>
                <w:rFonts w:ascii="Calibri" w:hAnsi="Calibri" w:cs="Calibri"/>
                <w:sz w:val="18"/>
                <w:szCs w:val="18"/>
              </w:rPr>
              <w:t xml:space="preserve">10 </w:t>
            </w:r>
            <w:proofErr w:type="spellStart"/>
            <w:r w:rsidR="0095595D">
              <w:rPr>
                <w:rFonts w:ascii="Calibri" w:hAnsi="Calibri" w:cs="Calibri"/>
                <w:sz w:val="18"/>
                <w:szCs w:val="18"/>
              </w:rPr>
              <w:t>Februari</w:t>
            </w:r>
            <w:proofErr w:type="spellEnd"/>
            <w:r w:rsidR="0095595D">
              <w:rPr>
                <w:rFonts w:ascii="Calibri" w:hAnsi="Calibri" w:cs="Calibri"/>
                <w:sz w:val="18"/>
                <w:szCs w:val="18"/>
              </w:rPr>
              <w:t xml:space="preserve"> 2026</w:t>
            </w:r>
          </w:p>
          <w:p w14:paraId="0B69A006" w14:textId="73B686A6" w:rsidR="005C3783" w:rsidRPr="005C3783" w:rsidRDefault="005C3783" w:rsidP="001A4A87">
            <w:pPr>
              <w:jc w:val="both"/>
              <w:rPr>
                <w:rFonts w:ascii="Calibri" w:hAnsi="Calibri" w:cs="Calibri"/>
                <w:sz w:val="18"/>
                <w:szCs w:val="18"/>
              </w:rPr>
            </w:pPr>
            <w:proofErr w:type="spellStart"/>
            <w:r w:rsidRPr="005C3783">
              <w:rPr>
                <w:rFonts w:ascii="Calibri" w:hAnsi="Calibri" w:cs="Calibri"/>
                <w:sz w:val="18"/>
                <w:szCs w:val="18"/>
              </w:rPr>
              <w:t>Diterima</w:t>
            </w:r>
            <w:proofErr w:type="spellEnd"/>
            <w:r w:rsidRPr="005C3783">
              <w:rPr>
                <w:rFonts w:ascii="Calibri" w:hAnsi="Calibri" w:cs="Calibri"/>
                <w:sz w:val="18"/>
                <w:szCs w:val="18"/>
              </w:rPr>
              <w:t xml:space="preserve"> </w:t>
            </w:r>
            <w:r w:rsidR="0095595D">
              <w:rPr>
                <w:rFonts w:ascii="Calibri" w:hAnsi="Calibri" w:cs="Calibri"/>
                <w:sz w:val="18"/>
                <w:szCs w:val="18"/>
              </w:rPr>
              <w:t xml:space="preserve">20 </w:t>
            </w:r>
            <w:proofErr w:type="spellStart"/>
            <w:r w:rsidR="0095595D">
              <w:rPr>
                <w:rFonts w:ascii="Calibri" w:hAnsi="Calibri" w:cs="Calibri"/>
                <w:sz w:val="18"/>
                <w:szCs w:val="18"/>
              </w:rPr>
              <w:t>Februari</w:t>
            </w:r>
            <w:proofErr w:type="spellEnd"/>
            <w:r w:rsidR="0095595D">
              <w:rPr>
                <w:rFonts w:ascii="Calibri" w:hAnsi="Calibri" w:cs="Calibri"/>
                <w:sz w:val="18"/>
                <w:szCs w:val="18"/>
              </w:rPr>
              <w:t xml:space="preserve"> 2026</w:t>
            </w:r>
          </w:p>
          <w:p w14:paraId="6E2CB30F" w14:textId="77148F89" w:rsidR="005C3783" w:rsidRPr="005C3783" w:rsidRDefault="005C3783" w:rsidP="00FB4010">
            <w:pPr>
              <w:jc w:val="both"/>
              <w:rPr>
                <w:rFonts w:ascii="Calibri" w:hAnsi="Calibri" w:cs="Calibri"/>
                <w:sz w:val="18"/>
                <w:szCs w:val="18"/>
              </w:rPr>
            </w:pPr>
            <w:proofErr w:type="spellStart"/>
            <w:r w:rsidRPr="005C3783">
              <w:rPr>
                <w:rFonts w:ascii="Calibri" w:hAnsi="Calibri" w:cs="Calibri"/>
                <w:sz w:val="18"/>
                <w:szCs w:val="18"/>
              </w:rPr>
              <w:t>Diterbitkan</w:t>
            </w:r>
            <w:proofErr w:type="spellEnd"/>
            <w:r w:rsidRPr="005C3783">
              <w:rPr>
                <w:rFonts w:ascii="Calibri" w:hAnsi="Calibri" w:cs="Calibri"/>
                <w:sz w:val="18"/>
                <w:szCs w:val="18"/>
              </w:rPr>
              <w:t xml:space="preserve"> </w:t>
            </w:r>
            <w:r w:rsidR="0095595D">
              <w:rPr>
                <w:rFonts w:ascii="Calibri" w:hAnsi="Calibri" w:cs="Calibri"/>
                <w:sz w:val="18"/>
                <w:szCs w:val="18"/>
              </w:rPr>
              <w:t xml:space="preserve">27 </w:t>
            </w:r>
            <w:proofErr w:type="spellStart"/>
            <w:r w:rsidR="0095595D">
              <w:rPr>
                <w:rFonts w:ascii="Calibri" w:hAnsi="Calibri" w:cs="Calibri"/>
                <w:sz w:val="18"/>
                <w:szCs w:val="18"/>
              </w:rPr>
              <w:t>Februari</w:t>
            </w:r>
            <w:proofErr w:type="spellEnd"/>
            <w:r w:rsidR="0095595D">
              <w:rPr>
                <w:rFonts w:ascii="Calibri" w:hAnsi="Calibri" w:cs="Calibri"/>
                <w:sz w:val="18"/>
                <w:szCs w:val="18"/>
              </w:rPr>
              <w:t xml:space="preserve"> 2026</w:t>
            </w:r>
          </w:p>
        </w:tc>
        <w:tc>
          <w:tcPr>
            <w:tcW w:w="282" w:type="dxa"/>
            <w:vMerge w:val="restart"/>
            <w:tcBorders>
              <w:top w:val="nil"/>
              <w:left w:val="nil"/>
              <w:bottom w:val="nil"/>
              <w:right w:val="nil"/>
            </w:tcBorders>
          </w:tcPr>
          <w:p w14:paraId="43DE3F15" w14:textId="77777777" w:rsidR="005C3783" w:rsidRPr="005C3783" w:rsidRDefault="005C3783" w:rsidP="001A4A87">
            <w:pPr>
              <w:spacing w:before="120"/>
              <w:jc w:val="both"/>
              <w:rPr>
                <w:rFonts w:ascii="Calibri" w:hAnsi="Calibri" w:cs="Calibri"/>
                <w:sz w:val="18"/>
                <w:szCs w:val="18"/>
              </w:rPr>
            </w:pPr>
          </w:p>
        </w:tc>
        <w:tc>
          <w:tcPr>
            <w:tcW w:w="5776" w:type="dxa"/>
            <w:vMerge w:val="restart"/>
            <w:tcBorders>
              <w:top w:val="single" w:sz="4" w:space="0" w:color="000000"/>
              <w:left w:val="nil"/>
              <w:bottom w:val="nil"/>
              <w:right w:val="nil"/>
            </w:tcBorders>
          </w:tcPr>
          <w:p w14:paraId="315A49C8" w14:textId="62E333B0" w:rsidR="005C3783" w:rsidRPr="00C525E1" w:rsidRDefault="00C525E1" w:rsidP="001A4A87">
            <w:pPr>
              <w:spacing w:before="120"/>
              <w:jc w:val="both"/>
              <w:rPr>
                <w:rFonts w:asciiTheme="minorHAnsi" w:hAnsiTheme="minorHAnsi" w:cstheme="minorHAnsi"/>
                <w:sz w:val="18"/>
                <w:szCs w:val="18"/>
              </w:rPr>
            </w:pPr>
            <w:proofErr w:type="spellStart"/>
            <w:r w:rsidRPr="00C525E1">
              <w:rPr>
                <w:rFonts w:asciiTheme="minorHAnsi" w:hAnsiTheme="minorHAnsi" w:cstheme="minorHAnsi"/>
                <w:sz w:val="18"/>
                <w:szCs w:val="18"/>
              </w:rPr>
              <w:t>Persepsi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sebagai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beban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merupakan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fenomena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sosial</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semakin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menguat</w:t>
            </w:r>
            <w:proofErr w:type="spellEnd"/>
            <w:r w:rsidRPr="00C525E1">
              <w:rPr>
                <w:rFonts w:asciiTheme="minorHAnsi" w:hAnsiTheme="minorHAnsi" w:cstheme="minorHAnsi"/>
                <w:sz w:val="18"/>
                <w:szCs w:val="18"/>
              </w:rPr>
              <w:t xml:space="preserve"> di </w:t>
            </w:r>
            <w:proofErr w:type="spellStart"/>
            <w:r w:rsidRPr="00C525E1">
              <w:rPr>
                <w:rFonts w:asciiTheme="minorHAnsi" w:hAnsiTheme="minorHAnsi" w:cstheme="minorHAnsi"/>
                <w:sz w:val="18"/>
                <w:szCs w:val="18"/>
              </w:rPr>
              <w:t>tengah</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tekanan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ekonomi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perubahan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struktur</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keluarga</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dinamika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kehidupan</w:t>
            </w:r>
            <w:proofErr w:type="spellEnd"/>
            <w:r w:rsidRPr="00C525E1">
              <w:rPr>
                <w:rFonts w:asciiTheme="minorHAnsi" w:hAnsiTheme="minorHAnsi" w:cstheme="minorHAnsi"/>
                <w:sz w:val="18"/>
                <w:szCs w:val="18"/>
              </w:rPr>
              <w:t xml:space="preserve"> modern. </w:t>
            </w:r>
            <w:proofErr w:type="spellStart"/>
            <w:r w:rsidRPr="00C525E1">
              <w:rPr>
                <w:rFonts w:asciiTheme="minorHAnsi" w:hAnsiTheme="minorHAnsi" w:cstheme="minorHAnsi"/>
                <w:sz w:val="18"/>
                <w:szCs w:val="18"/>
              </w:rPr>
              <w:t>Persepsi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ini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tidak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hanya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berdampak</w:t>
            </w:r>
            <w:proofErr w:type="spellEnd"/>
            <w:r w:rsidRPr="00C525E1">
              <w:rPr>
                <w:rFonts w:asciiTheme="minorHAnsi" w:hAnsiTheme="minorHAnsi" w:cstheme="minorHAnsi"/>
                <w:sz w:val="18"/>
                <w:szCs w:val="18"/>
              </w:rPr>
              <w:t xml:space="preserve"> pada </w:t>
            </w:r>
            <w:proofErr w:type="spellStart"/>
            <w:r w:rsidRPr="00C525E1">
              <w:rPr>
                <w:rFonts w:asciiTheme="minorHAnsi" w:hAnsiTheme="minorHAnsi" w:cstheme="minorHAnsi"/>
                <w:sz w:val="18"/>
                <w:szCs w:val="18"/>
              </w:rPr>
              <w:t>relasi</w:t>
            </w:r>
            <w:proofErr w:type="spellEnd"/>
            <w:r w:rsidRPr="00C525E1">
              <w:rPr>
                <w:rFonts w:asciiTheme="minorHAnsi" w:hAnsiTheme="minorHAnsi" w:cstheme="minorHAnsi"/>
                <w:sz w:val="18"/>
                <w:szCs w:val="18"/>
              </w:rPr>
              <w:t xml:space="preserve"> orang </w:t>
            </w:r>
            <w:proofErr w:type="spellStart"/>
            <w:r w:rsidRPr="00C525E1">
              <w:rPr>
                <w:rFonts w:asciiTheme="minorHAnsi" w:hAnsiTheme="minorHAnsi" w:cstheme="minorHAnsi"/>
                <w:sz w:val="18"/>
                <w:szCs w:val="18"/>
              </w:rPr>
              <w:t>tua</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tetapi</w:t>
            </w:r>
            <w:proofErr w:type="spellEnd"/>
            <w:r w:rsidRPr="00C525E1">
              <w:rPr>
                <w:rFonts w:asciiTheme="minorHAnsi" w:hAnsiTheme="minorHAnsi" w:cstheme="minorHAnsi"/>
                <w:sz w:val="18"/>
                <w:szCs w:val="18"/>
              </w:rPr>
              <w:t xml:space="preserve"> juga </w:t>
            </w:r>
            <w:proofErr w:type="spellStart"/>
            <w:r w:rsidRPr="00C525E1">
              <w:rPr>
                <w:rFonts w:asciiTheme="minorHAnsi" w:hAnsiTheme="minorHAnsi" w:cstheme="minorHAnsi"/>
                <w:sz w:val="18"/>
                <w:szCs w:val="18"/>
              </w:rPr>
              <w:t>berimplikasi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serius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terhadap</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pemenuhan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keberlanjutan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nilai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kemanusiaan</w:t>
            </w:r>
            <w:proofErr w:type="spellEnd"/>
            <w:r w:rsidRPr="00C525E1">
              <w:rPr>
                <w:rFonts w:asciiTheme="minorHAnsi" w:hAnsiTheme="minorHAnsi" w:cstheme="minorHAnsi"/>
                <w:sz w:val="18"/>
                <w:szCs w:val="18"/>
              </w:rPr>
              <w:t xml:space="preserve">. Artikel </w:t>
            </w:r>
            <w:proofErr w:type="spellStart"/>
            <w:r w:rsidRPr="00C525E1">
              <w:rPr>
                <w:rFonts w:asciiTheme="minorHAnsi" w:hAnsiTheme="minorHAnsi" w:cstheme="minorHAnsi"/>
                <w:sz w:val="18"/>
                <w:szCs w:val="18"/>
              </w:rPr>
              <w:t>ini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bertujuan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untuk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menganalisis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persepsi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sebagai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beban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dalam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perspektif</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Maqasid</w:t>
            </w:r>
            <w:proofErr w:type="spellEnd"/>
            <w:r w:rsidRPr="00C525E1">
              <w:rPr>
                <w:rFonts w:asciiTheme="minorHAnsi" w:hAnsiTheme="minorHAnsi" w:cstheme="minorHAnsi"/>
                <w:sz w:val="18"/>
                <w:szCs w:val="18"/>
              </w:rPr>
              <w:t xml:space="preserve"> Syariah dan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positif</w:t>
            </w:r>
            <w:proofErr w:type="spellEnd"/>
            <w:r w:rsidRPr="00C525E1">
              <w:rPr>
                <w:rFonts w:asciiTheme="minorHAnsi" w:hAnsiTheme="minorHAnsi" w:cstheme="minorHAnsi"/>
                <w:sz w:val="18"/>
                <w:szCs w:val="18"/>
              </w:rPr>
              <w:t xml:space="preserve"> Indonesia, </w:t>
            </w:r>
            <w:proofErr w:type="spellStart"/>
            <w:r w:rsidRPr="00C525E1">
              <w:rPr>
                <w:rFonts w:asciiTheme="minorHAnsi" w:hAnsiTheme="minorHAnsi" w:cstheme="minorHAnsi"/>
                <w:sz w:val="18"/>
                <w:szCs w:val="18"/>
              </w:rPr>
              <w:t>dengan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menempatkan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sebagai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subjek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maslahat</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subjek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harus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dilindungi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Penelitian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ini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menggunakan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pendekatan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kualitatif</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normatif-kritis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dengan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metode</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studi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kepustakaan</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menganalisis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sumber-sumber</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utama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Islam, </w:t>
            </w:r>
            <w:proofErr w:type="spellStart"/>
            <w:r w:rsidRPr="00C525E1">
              <w:rPr>
                <w:rFonts w:asciiTheme="minorHAnsi" w:hAnsiTheme="minorHAnsi" w:cstheme="minorHAnsi"/>
                <w:sz w:val="18"/>
                <w:szCs w:val="18"/>
              </w:rPr>
              <w:t>teori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Maqasid</w:t>
            </w:r>
            <w:proofErr w:type="spellEnd"/>
            <w:r w:rsidRPr="00C525E1">
              <w:rPr>
                <w:rFonts w:asciiTheme="minorHAnsi" w:hAnsiTheme="minorHAnsi" w:cstheme="minorHAnsi"/>
                <w:sz w:val="18"/>
                <w:szCs w:val="18"/>
              </w:rPr>
              <w:t xml:space="preserve"> Syariah, </w:t>
            </w:r>
            <w:proofErr w:type="spellStart"/>
            <w:r w:rsidRPr="00C525E1">
              <w:rPr>
                <w:rFonts w:asciiTheme="minorHAnsi" w:hAnsiTheme="minorHAnsi" w:cstheme="minorHAnsi"/>
                <w:sz w:val="18"/>
                <w:szCs w:val="18"/>
              </w:rPr>
              <w:t>serta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peraturan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perundang-undangan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terkait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di Indonesia. Hasil </w:t>
            </w:r>
            <w:proofErr w:type="spellStart"/>
            <w:r w:rsidRPr="00C525E1">
              <w:rPr>
                <w:rFonts w:asciiTheme="minorHAnsi" w:hAnsiTheme="minorHAnsi" w:cstheme="minorHAnsi"/>
                <w:sz w:val="18"/>
                <w:szCs w:val="18"/>
              </w:rPr>
              <w:t>kajian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menunjukkan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bahwa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persepsi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sebagai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beban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bertentangan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secara</w:t>
            </w:r>
            <w:proofErr w:type="spellEnd"/>
            <w:r w:rsidRPr="00C525E1">
              <w:rPr>
                <w:rFonts w:asciiTheme="minorHAnsi" w:hAnsiTheme="minorHAnsi" w:cstheme="minorHAnsi"/>
                <w:sz w:val="18"/>
                <w:szCs w:val="18"/>
              </w:rPr>
              <w:t xml:space="preserve"> fundamental </w:t>
            </w:r>
            <w:proofErr w:type="spellStart"/>
            <w:r w:rsidRPr="00C525E1">
              <w:rPr>
                <w:rFonts w:asciiTheme="minorHAnsi" w:hAnsiTheme="minorHAnsi" w:cstheme="minorHAnsi"/>
                <w:sz w:val="18"/>
                <w:szCs w:val="18"/>
              </w:rPr>
              <w:t>dengan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tujuan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dasar</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Maqasid</w:t>
            </w:r>
            <w:proofErr w:type="spellEnd"/>
            <w:r w:rsidRPr="00C525E1">
              <w:rPr>
                <w:rFonts w:asciiTheme="minorHAnsi" w:hAnsiTheme="minorHAnsi" w:cstheme="minorHAnsi"/>
                <w:sz w:val="18"/>
                <w:szCs w:val="18"/>
              </w:rPr>
              <w:t xml:space="preserve"> Syariah, </w:t>
            </w:r>
            <w:proofErr w:type="spellStart"/>
            <w:r w:rsidRPr="00C525E1">
              <w:rPr>
                <w:rFonts w:asciiTheme="minorHAnsi" w:hAnsiTheme="minorHAnsi" w:cstheme="minorHAnsi"/>
                <w:sz w:val="18"/>
                <w:szCs w:val="18"/>
              </w:rPr>
              <w:t>khususnya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keturunan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i/>
                <w:iCs/>
                <w:sz w:val="18"/>
                <w:szCs w:val="18"/>
              </w:rPr>
              <w:t>hifz</w:t>
            </w:r>
            <w:proofErr w:type="spellEnd"/>
            <w:r w:rsidRPr="00C525E1">
              <w:rPr>
                <w:rFonts w:asciiTheme="minorHAnsi" w:hAnsiTheme="minorHAnsi" w:cstheme="minorHAnsi"/>
                <w:i/>
                <w:iCs/>
                <w:sz w:val="18"/>
                <w:szCs w:val="18"/>
              </w:rPr>
              <w:t xml:space="preserve"> al-</w:t>
            </w:r>
            <w:proofErr w:type="spellStart"/>
            <w:r w:rsidRPr="00C525E1">
              <w:rPr>
                <w:rFonts w:asciiTheme="minorHAnsi" w:hAnsiTheme="minorHAnsi" w:cstheme="minorHAnsi"/>
                <w:i/>
                <w:iCs/>
                <w:sz w:val="18"/>
                <w:szCs w:val="18"/>
              </w:rPr>
              <w:t>nasl</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berpotensi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mengganggu</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tujuan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syariat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lainnya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seperti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jiwa</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akal</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Sementara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itu</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positif</w:t>
            </w:r>
            <w:proofErr w:type="spellEnd"/>
            <w:r w:rsidRPr="00C525E1">
              <w:rPr>
                <w:rFonts w:asciiTheme="minorHAnsi" w:hAnsiTheme="minorHAnsi" w:cstheme="minorHAnsi"/>
                <w:sz w:val="18"/>
                <w:szCs w:val="18"/>
              </w:rPr>
              <w:t xml:space="preserve"> Indonesia </w:t>
            </w:r>
            <w:proofErr w:type="spellStart"/>
            <w:r w:rsidRPr="00C525E1">
              <w:rPr>
                <w:rFonts w:asciiTheme="minorHAnsi" w:hAnsiTheme="minorHAnsi" w:cstheme="minorHAnsi"/>
                <w:sz w:val="18"/>
                <w:szCs w:val="18"/>
              </w:rPr>
              <w:t>secara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normatif</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telah</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memberikan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kuat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terhadap</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namun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masih</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menghadapi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keterbatasan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dalam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menjangkau</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akar</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persepsi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sosial</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memarginalkan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Kajian </w:t>
            </w:r>
            <w:proofErr w:type="spellStart"/>
            <w:r w:rsidRPr="00C525E1">
              <w:rPr>
                <w:rFonts w:asciiTheme="minorHAnsi" w:hAnsiTheme="minorHAnsi" w:cstheme="minorHAnsi"/>
                <w:sz w:val="18"/>
                <w:szCs w:val="18"/>
              </w:rPr>
              <w:t>ini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menegaskan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pentingnya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integrasi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antara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pendekatan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Maqasid</w:t>
            </w:r>
            <w:proofErr w:type="spellEnd"/>
            <w:r w:rsidRPr="00C525E1">
              <w:rPr>
                <w:rFonts w:asciiTheme="minorHAnsi" w:hAnsiTheme="minorHAnsi" w:cstheme="minorHAnsi"/>
                <w:sz w:val="18"/>
                <w:szCs w:val="18"/>
              </w:rPr>
              <w:t xml:space="preserve"> Syariah dan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positif</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dalam</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membangun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kerangka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yang </w:t>
            </w:r>
            <w:proofErr w:type="spellStart"/>
            <w:r w:rsidRPr="00C525E1">
              <w:rPr>
                <w:rFonts w:asciiTheme="minorHAnsi" w:hAnsiTheme="minorHAnsi" w:cstheme="minorHAnsi"/>
                <w:sz w:val="18"/>
                <w:szCs w:val="18"/>
              </w:rPr>
              <w:t>tidak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hanya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bersifat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legalistik</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tetapi</w:t>
            </w:r>
            <w:proofErr w:type="spellEnd"/>
            <w:r w:rsidRPr="00C525E1">
              <w:rPr>
                <w:rFonts w:asciiTheme="minorHAnsi" w:hAnsiTheme="minorHAnsi" w:cstheme="minorHAnsi"/>
                <w:sz w:val="18"/>
                <w:szCs w:val="18"/>
              </w:rPr>
              <w:t xml:space="preserve"> juga </w:t>
            </w:r>
            <w:proofErr w:type="spellStart"/>
            <w:r w:rsidRPr="00C525E1">
              <w:rPr>
                <w:rFonts w:asciiTheme="minorHAnsi" w:hAnsiTheme="minorHAnsi" w:cstheme="minorHAnsi"/>
                <w:sz w:val="18"/>
                <w:szCs w:val="18"/>
              </w:rPr>
              <w:t>transformatif</w:t>
            </w:r>
            <w:proofErr w:type="spellEnd"/>
            <w:r w:rsidRPr="00C525E1">
              <w:rPr>
                <w:rFonts w:asciiTheme="minorHAnsi" w:hAnsiTheme="minorHAnsi" w:cstheme="minorHAnsi"/>
                <w:sz w:val="18"/>
                <w:szCs w:val="18"/>
              </w:rPr>
              <w:t xml:space="preserve"> dan </w:t>
            </w:r>
            <w:proofErr w:type="spellStart"/>
            <w:r w:rsidRPr="00C525E1">
              <w:rPr>
                <w:rFonts w:asciiTheme="minorHAnsi" w:hAnsiTheme="minorHAnsi" w:cstheme="minorHAnsi"/>
                <w:sz w:val="18"/>
                <w:szCs w:val="18"/>
              </w:rPr>
              <w:t>berorientasi</w:t>
            </w:r>
            <w:proofErr w:type="spellEnd"/>
            <w:r w:rsidRPr="00C525E1">
              <w:rPr>
                <w:rFonts w:asciiTheme="minorHAnsi" w:hAnsiTheme="minorHAnsi" w:cstheme="minorHAnsi"/>
                <w:sz w:val="18"/>
                <w:szCs w:val="18"/>
              </w:rPr>
              <w:t xml:space="preserve"> pada </w:t>
            </w:r>
            <w:proofErr w:type="spellStart"/>
            <w:r w:rsidRPr="00C525E1">
              <w:rPr>
                <w:rFonts w:asciiTheme="minorHAnsi" w:hAnsiTheme="minorHAnsi" w:cstheme="minorHAnsi"/>
                <w:sz w:val="18"/>
                <w:szCs w:val="18"/>
              </w:rPr>
              <w:t>maslahat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jangka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panjang</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Temuan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ini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diharapkan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dapat</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memberikan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kontribusi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teoretis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bagi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pengembangan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hukum</w:t>
            </w:r>
            <w:proofErr w:type="spellEnd"/>
            <w:r w:rsidRPr="00C525E1">
              <w:rPr>
                <w:rFonts w:asciiTheme="minorHAnsi" w:hAnsiTheme="minorHAnsi" w:cstheme="minorHAnsi"/>
                <w:sz w:val="18"/>
                <w:szCs w:val="18"/>
              </w:rPr>
              <w:t xml:space="preserve"> Islam </w:t>
            </w:r>
            <w:proofErr w:type="spellStart"/>
            <w:r w:rsidRPr="00C525E1">
              <w:rPr>
                <w:rFonts w:asciiTheme="minorHAnsi" w:hAnsiTheme="minorHAnsi" w:cstheme="minorHAnsi"/>
                <w:sz w:val="18"/>
                <w:szCs w:val="18"/>
              </w:rPr>
              <w:t>kontemporer</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serta</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kontribusi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praktis</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bagi</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penguatan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kebijakan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perlindungan</w:t>
            </w:r>
            <w:proofErr w:type="spellEnd"/>
            <w:r w:rsidRPr="00C525E1">
              <w:rPr>
                <w:rFonts w:asciiTheme="minorHAnsi" w:hAnsiTheme="minorHAnsi" w:cstheme="minorHAnsi"/>
                <w:sz w:val="18"/>
                <w:szCs w:val="18"/>
              </w:rPr>
              <w:t xml:space="preserve"> </w:t>
            </w:r>
            <w:proofErr w:type="spellStart"/>
            <w:r w:rsidRPr="00C525E1">
              <w:rPr>
                <w:rFonts w:asciiTheme="minorHAnsi" w:hAnsiTheme="minorHAnsi" w:cstheme="minorHAnsi"/>
                <w:sz w:val="18"/>
                <w:szCs w:val="18"/>
              </w:rPr>
              <w:t>anak</w:t>
            </w:r>
            <w:proofErr w:type="spellEnd"/>
            <w:r w:rsidRPr="00C525E1">
              <w:rPr>
                <w:rFonts w:asciiTheme="minorHAnsi" w:hAnsiTheme="minorHAnsi" w:cstheme="minorHAnsi"/>
                <w:sz w:val="18"/>
                <w:szCs w:val="18"/>
              </w:rPr>
              <w:t xml:space="preserve"> di Indonesia.</w:t>
            </w:r>
          </w:p>
        </w:tc>
      </w:tr>
      <w:tr w:rsidR="005C3783" w14:paraId="24CCCCED" w14:textId="77777777" w:rsidTr="001A4A87">
        <w:trPr>
          <w:trHeight w:val="1231"/>
          <w:jc w:val="center"/>
        </w:trPr>
        <w:tc>
          <w:tcPr>
            <w:tcW w:w="2787" w:type="dxa"/>
            <w:vMerge w:val="restart"/>
            <w:tcBorders>
              <w:top w:val="single" w:sz="4" w:space="0" w:color="000000"/>
              <w:left w:val="nil"/>
              <w:bottom w:val="single" w:sz="4" w:space="0" w:color="000000"/>
              <w:right w:val="nil"/>
            </w:tcBorders>
          </w:tcPr>
          <w:p w14:paraId="30BCD62D" w14:textId="77777777" w:rsidR="005C3783" w:rsidRPr="005C3783" w:rsidRDefault="005C3783" w:rsidP="001A4A87">
            <w:pPr>
              <w:spacing w:before="120" w:after="120"/>
              <w:jc w:val="both"/>
              <w:rPr>
                <w:rFonts w:ascii="Calibri" w:hAnsi="Calibri" w:cs="Calibri"/>
                <w:b/>
                <w:i/>
                <w:sz w:val="18"/>
                <w:szCs w:val="18"/>
              </w:rPr>
            </w:pPr>
            <w:r w:rsidRPr="005C3783">
              <w:rPr>
                <w:rFonts w:ascii="Calibri" w:hAnsi="Calibri" w:cs="Calibri"/>
                <w:b/>
                <w:i/>
                <w:sz w:val="18"/>
                <w:szCs w:val="18"/>
              </w:rPr>
              <w:t>Keywords:</w:t>
            </w:r>
          </w:p>
          <w:p w14:paraId="1D26416F" w14:textId="77777777" w:rsidR="00C525E1" w:rsidRDefault="00C525E1" w:rsidP="001A4A87">
            <w:pPr>
              <w:jc w:val="both"/>
              <w:rPr>
                <w:rFonts w:ascii="Cambria" w:hAnsi="Cambria" w:cstheme="majorBidi"/>
              </w:rPr>
            </w:pPr>
            <w:proofErr w:type="spellStart"/>
            <w:r w:rsidRPr="00C00B11">
              <w:rPr>
                <w:rFonts w:ascii="Cambria" w:hAnsi="Cambria" w:cstheme="majorBidi"/>
              </w:rPr>
              <w:t>Persepsi</w:t>
            </w:r>
            <w:proofErr w:type="spellEnd"/>
            <w:r w:rsidRPr="00C00B11">
              <w:rPr>
                <w:rFonts w:ascii="Cambria" w:hAnsi="Cambria" w:cstheme="majorBidi"/>
              </w:rPr>
              <w:t xml:space="preserve"> Anak; </w:t>
            </w:r>
          </w:p>
          <w:p w14:paraId="71601E28" w14:textId="77777777" w:rsidR="00C525E1" w:rsidRDefault="00C525E1" w:rsidP="001A4A87">
            <w:pPr>
              <w:jc w:val="both"/>
              <w:rPr>
                <w:rFonts w:ascii="Cambria" w:hAnsi="Cambria" w:cstheme="majorBidi"/>
              </w:rPr>
            </w:pPr>
            <w:r w:rsidRPr="00C00B11">
              <w:rPr>
                <w:rFonts w:ascii="Cambria" w:hAnsi="Cambria" w:cstheme="majorBidi"/>
              </w:rPr>
              <w:t xml:space="preserve">Beban Sosial; </w:t>
            </w:r>
          </w:p>
          <w:p w14:paraId="1DCE6427" w14:textId="77777777" w:rsidR="00C525E1" w:rsidRDefault="00C525E1" w:rsidP="001A4A87">
            <w:pPr>
              <w:jc w:val="both"/>
              <w:rPr>
                <w:rFonts w:ascii="Cambria" w:hAnsi="Cambria" w:cstheme="majorBidi"/>
              </w:rPr>
            </w:pPr>
            <w:proofErr w:type="spellStart"/>
            <w:r w:rsidRPr="00C00B11">
              <w:rPr>
                <w:rFonts w:ascii="Cambria" w:hAnsi="Cambria" w:cstheme="majorBidi"/>
              </w:rPr>
              <w:t>Maqasid</w:t>
            </w:r>
            <w:proofErr w:type="spellEnd"/>
            <w:r w:rsidRPr="00C00B11">
              <w:rPr>
                <w:rFonts w:ascii="Cambria" w:hAnsi="Cambria" w:cstheme="majorBidi"/>
              </w:rPr>
              <w:t xml:space="preserve"> Syariah; </w:t>
            </w:r>
          </w:p>
          <w:p w14:paraId="159820C7" w14:textId="77777777" w:rsidR="00C525E1" w:rsidRDefault="00C525E1" w:rsidP="001A4A87">
            <w:pPr>
              <w:jc w:val="both"/>
              <w:rPr>
                <w:rFonts w:ascii="Cambria" w:hAnsi="Cambria" w:cstheme="majorBidi"/>
              </w:rPr>
            </w:pPr>
            <w:proofErr w:type="spellStart"/>
            <w:r w:rsidRPr="00C00B11">
              <w:rPr>
                <w:rFonts w:ascii="Cambria" w:hAnsi="Cambria" w:cstheme="majorBidi"/>
              </w:rPr>
              <w:t>Perlindungan</w:t>
            </w:r>
            <w:proofErr w:type="spellEnd"/>
            <w:r w:rsidRPr="00C00B11">
              <w:rPr>
                <w:rFonts w:ascii="Cambria" w:hAnsi="Cambria" w:cstheme="majorBidi"/>
              </w:rPr>
              <w:t xml:space="preserve"> Anak; </w:t>
            </w:r>
          </w:p>
          <w:p w14:paraId="0C091BCD" w14:textId="11E4E7AA" w:rsidR="005C3783" w:rsidRPr="005C3783" w:rsidRDefault="00C525E1" w:rsidP="001A4A87">
            <w:pPr>
              <w:jc w:val="both"/>
              <w:rPr>
                <w:rFonts w:ascii="Calibri" w:hAnsi="Calibri" w:cs="Calibri"/>
                <w:b/>
                <w:i/>
                <w:sz w:val="18"/>
                <w:szCs w:val="18"/>
              </w:rPr>
            </w:pPr>
            <w:r w:rsidRPr="00C00B11">
              <w:rPr>
                <w:rFonts w:ascii="Cambria" w:hAnsi="Cambria" w:cstheme="majorBidi"/>
              </w:rPr>
              <w:t xml:space="preserve">Hukum </w:t>
            </w:r>
            <w:proofErr w:type="spellStart"/>
            <w:r w:rsidRPr="00C00B11">
              <w:rPr>
                <w:rFonts w:ascii="Cambria" w:hAnsi="Cambria" w:cstheme="majorBidi"/>
              </w:rPr>
              <w:t>Positif</w:t>
            </w:r>
            <w:proofErr w:type="spellEnd"/>
            <w:r w:rsidRPr="00C00B11">
              <w:rPr>
                <w:rFonts w:ascii="Cambria" w:hAnsi="Cambria" w:cstheme="majorBidi"/>
              </w:rPr>
              <w:t xml:space="preserve"> Indonesia</w:t>
            </w:r>
          </w:p>
        </w:tc>
        <w:tc>
          <w:tcPr>
            <w:tcW w:w="282" w:type="dxa"/>
            <w:vMerge/>
            <w:tcBorders>
              <w:top w:val="nil"/>
              <w:left w:val="nil"/>
              <w:bottom w:val="nil"/>
              <w:right w:val="nil"/>
            </w:tcBorders>
          </w:tcPr>
          <w:p w14:paraId="547C45BD" w14:textId="77777777" w:rsidR="005C3783" w:rsidRPr="005C3783" w:rsidRDefault="005C3783" w:rsidP="001A4A87">
            <w:pPr>
              <w:widowControl w:val="0"/>
              <w:pBdr>
                <w:top w:val="nil"/>
                <w:left w:val="nil"/>
                <w:bottom w:val="nil"/>
                <w:right w:val="nil"/>
                <w:between w:val="nil"/>
              </w:pBdr>
              <w:spacing w:line="276" w:lineRule="auto"/>
              <w:rPr>
                <w:rFonts w:ascii="Calibri" w:hAnsi="Calibri" w:cs="Calibri"/>
                <w:b/>
                <w:i/>
                <w:sz w:val="18"/>
                <w:szCs w:val="18"/>
              </w:rPr>
            </w:pPr>
          </w:p>
        </w:tc>
        <w:tc>
          <w:tcPr>
            <w:tcW w:w="5776" w:type="dxa"/>
            <w:vMerge/>
            <w:tcBorders>
              <w:top w:val="single" w:sz="4" w:space="0" w:color="000000"/>
              <w:left w:val="nil"/>
              <w:bottom w:val="nil"/>
              <w:right w:val="nil"/>
            </w:tcBorders>
          </w:tcPr>
          <w:p w14:paraId="3E8C3B54" w14:textId="77777777" w:rsidR="005C3783" w:rsidRPr="005C3783" w:rsidRDefault="005C3783" w:rsidP="001A4A87">
            <w:pPr>
              <w:widowControl w:val="0"/>
              <w:pBdr>
                <w:top w:val="nil"/>
                <w:left w:val="nil"/>
                <w:bottom w:val="nil"/>
                <w:right w:val="nil"/>
                <w:between w:val="nil"/>
              </w:pBdr>
              <w:spacing w:line="276" w:lineRule="auto"/>
              <w:rPr>
                <w:rFonts w:ascii="Calibri" w:hAnsi="Calibri" w:cs="Calibri"/>
                <w:b/>
                <w:i/>
                <w:sz w:val="18"/>
                <w:szCs w:val="18"/>
              </w:rPr>
            </w:pPr>
          </w:p>
        </w:tc>
      </w:tr>
      <w:tr w:rsidR="005C3783" w14:paraId="5BC5505E" w14:textId="77777777" w:rsidTr="001A4A87">
        <w:trPr>
          <w:trHeight w:val="70"/>
          <w:jc w:val="center"/>
        </w:trPr>
        <w:tc>
          <w:tcPr>
            <w:tcW w:w="2787" w:type="dxa"/>
            <w:vMerge/>
            <w:tcBorders>
              <w:top w:val="single" w:sz="4" w:space="0" w:color="000000"/>
              <w:left w:val="nil"/>
              <w:bottom w:val="single" w:sz="4" w:space="0" w:color="000000"/>
              <w:right w:val="nil"/>
            </w:tcBorders>
          </w:tcPr>
          <w:p w14:paraId="5FDE578B" w14:textId="77777777" w:rsidR="005C3783" w:rsidRDefault="005C3783" w:rsidP="001A4A87">
            <w:pPr>
              <w:widowControl w:val="0"/>
              <w:pBdr>
                <w:top w:val="nil"/>
                <w:left w:val="nil"/>
                <w:bottom w:val="nil"/>
                <w:right w:val="nil"/>
                <w:between w:val="nil"/>
              </w:pBdr>
              <w:spacing w:line="276" w:lineRule="auto"/>
              <w:rPr>
                <w:b/>
                <w:i/>
              </w:rPr>
            </w:pPr>
          </w:p>
        </w:tc>
        <w:tc>
          <w:tcPr>
            <w:tcW w:w="282" w:type="dxa"/>
            <w:vMerge/>
            <w:tcBorders>
              <w:top w:val="nil"/>
              <w:left w:val="nil"/>
              <w:bottom w:val="nil"/>
              <w:right w:val="nil"/>
            </w:tcBorders>
          </w:tcPr>
          <w:p w14:paraId="6FD15938" w14:textId="77777777" w:rsidR="005C3783" w:rsidRDefault="005C3783" w:rsidP="001A4A87">
            <w:pPr>
              <w:widowControl w:val="0"/>
              <w:pBdr>
                <w:top w:val="nil"/>
                <w:left w:val="nil"/>
                <w:bottom w:val="nil"/>
                <w:right w:val="nil"/>
                <w:between w:val="nil"/>
              </w:pBdr>
              <w:spacing w:line="276" w:lineRule="auto"/>
              <w:rPr>
                <w:b/>
                <w:i/>
              </w:rPr>
            </w:pPr>
          </w:p>
        </w:tc>
        <w:tc>
          <w:tcPr>
            <w:tcW w:w="5776" w:type="dxa"/>
            <w:tcBorders>
              <w:top w:val="nil"/>
              <w:left w:val="nil"/>
              <w:bottom w:val="single" w:sz="4" w:space="0" w:color="000000"/>
              <w:right w:val="nil"/>
            </w:tcBorders>
          </w:tcPr>
          <w:p w14:paraId="4D589E7F" w14:textId="77777777" w:rsidR="005C3783" w:rsidRDefault="005C3783" w:rsidP="001A4A87">
            <w:pPr>
              <w:spacing w:before="120" w:after="120"/>
              <w:jc w:val="right"/>
              <w:rPr>
                <w:i/>
                <w:color w:val="000000"/>
                <w:sz w:val="18"/>
                <w:szCs w:val="18"/>
              </w:rPr>
            </w:pPr>
          </w:p>
        </w:tc>
      </w:tr>
      <w:tr w:rsidR="005C3783" w14:paraId="468474F9" w14:textId="77777777" w:rsidTr="001A4A87">
        <w:trPr>
          <w:jc w:val="center"/>
        </w:trPr>
        <w:tc>
          <w:tcPr>
            <w:tcW w:w="8845" w:type="dxa"/>
            <w:gridSpan w:val="3"/>
            <w:tcBorders>
              <w:top w:val="nil"/>
              <w:left w:val="nil"/>
              <w:bottom w:val="single" w:sz="4" w:space="0" w:color="000000"/>
              <w:right w:val="nil"/>
            </w:tcBorders>
          </w:tcPr>
          <w:p w14:paraId="3BA90502" w14:textId="77777777" w:rsidR="005C3783" w:rsidRDefault="005C3783" w:rsidP="001A4A87">
            <w:pPr>
              <w:rPr>
                <w:b/>
                <w:i/>
              </w:rPr>
            </w:pPr>
            <w:r>
              <w:rPr>
                <w:b/>
                <w:i/>
              </w:rPr>
              <w:t>Corresponding Author:</w:t>
            </w:r>
          </w:p>
          <w:p w14:paraId="5E31F5EA" w14:textId="56DD15BC" w:rsidR="005C3783" w:rsidRDefault="0095595D" w:rsidP="001A4A87">
            <w:r w:rsidRPr="0095595D">
              <w:rPr>
                <w:bCs/>
              </w:rPr>
              <w:t xml:space="preserve">Muhammad </w:t>
            </w:r>
            <w:proofErr w:type="spellStart"/>
            <w:r w:rsidRPr="0095595D">
              <w:rPr>
                <w:bCs/>
              </w:rPr>
              <w:t>Jakfar</w:t>
            </w:r>
            <w:proofErr w:type="spellEnd"/>
            <w:r w:rsidRPr="0095595D">
              <w:rPr>
                <w:bCs/>
              </w:rPr>
              <w:t xml:space="preserve"> Shodiq</w:t>
            </w:r>
            <w:r w:rsidR="005C3783">
              <w:t xml:space="preserve">, </w:t>
            </w:r>
          </w:p>
          <w:p w14:paraId="0A658E9B" w14:textId="77777777" w:rsidR="0095595D" w:rsidRPr="0095595D" w:rsidRDefault="0095595D" w:rsidP="001A4A87">
            <w:proofErr w:type="spellStart"/>
            <w:r w:rsidRPr="0095595D">
              <w:t>Sekolah</w:t>
            </w:r>
            <w:proofErr w:type="spellEnd"/>
            <w:r w:rsidRPr="0095595D">
              <w:t xml:space="preserve"> Tinggi Agama Islam Nurul Huda, </w:t>
            </w:r>
            <w:proofErr w:type="spellStart"/>
            <w:r w:rsidRPr="0095595D">
              <w:t>Situbondo</w:t>
            </w:r>
            <w:proofErr w:type="spellEnd"/>
            <w:r w:rsidRPr="0095595D">
              <w:t xml:space="preserve">, Indonesia </w:t>
            </w:r>
          </w:p>
          <w:p w14:paraId="3EF7E121" w14:textId="4F82671D" w:rsidR="005C3783" w:rsidRDefault="005C3783" w:rsidP="001A4A87">
            <w:r>
              <w:t xml:space="preserve">Email: </w:t>
            </w:r>
            <w:hyperlink r:id="rId7" w:history="1">
              <w:r w:rsidR="0095595D" w:rsidRPr="0095595D">
                <w:rPr>
                  <w:rStyle w:val="Hyperlink"/>
                </w:rPr>
                <w:t>muh.jakfarsodiq@gmail.com</w:t>
              </w:r>
            </w:hyperlink>
            <w:r w:rsidR="0095595D">
              <w:rPr>
                <w:sz w:val="16"/>
                <w:szCs w:val="16"/>
              </w:rPr>
              <w:t xml:space="preserve"> </w:t>
            </w:r>
          </w:p>
        </w:tc>
      </w:tr>
    </w:tbl>
    <w:p w14:paraId="628840F5" w14:textId="77777777" w:rsidR="005C3783" w:rsidRDefault="005C3783" w:rsidP="005C3783">
      <w:pPr>
        <w:jc w:val="both"/>
      </w:pPr>
    </w:p>
    <w:p w14:paraId="2030E24E" w14:textId="77777777" w:rsidR="005C3783" w:rsidRPr="005C3783" w:rsidRDefault="005C3783" w:rsidP="005C3783">
      <w:pPr>
        <w:tabs>
          <w:tab w:val="center" w:pos="4680"/>
        </w:tabs>
        <w:spacing w:line="360" w:lineRule="auto"/>
        <w:rPr>
          <w:rFonts w:ascii="Cambria" w:hAnsi="Cambria"/>
          <w:lang w:val="id-ID"/>
        </w:rPr>
      </w:pPr>
      <w:r w:rsidRPr="005C3783">
        <w:rPr>
          <w:rFonts w:ascii="Cambria" w:hAnsi="Cambria"/>
          <w:b/>
          <w:bCs/>
          <w:lang w:val="id-ID"/>
        </w:rPr>
        <w:t>Pendahuluan</w:t>
      </w:r>
      <w:r w:rsidRPr="005C3783">
        <w:rPr>
          <w:rFonts w:ascii="Cambria" w:hAnsi="Cambria"/>
          <w:b/>
          <w:bCs/>
          <w:lang w:val="id-ID"/>
        </w:rPr>
        <w:tab/>
      </w:r>
    </w:p>
    <w:p w14:paraId="4A04D7F6"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Anak </w:t>
      </w:r>
      <w:proofErr w:type="spellStart"/>
      <w:r w:rsidRPr="00C00B11">
        <w:rPr>
          <w:rFonts w:ascii="Cambria" w:hAnsi="Cambria" w:cstheme="majorBidi"/>
        </w:rPr>
        <w:t>menempati</w:t>
      </w:r>
      <w:proofErr w:type="spellEnd"/>
      <w:r w:rsidRPr="00C00B11">
        <w:rPr>
          <w:rFonts w:ascii="Cambria" w:hAnsi="Cambria" w:cstheme="majorBidi"/>
        </w:rPr>
        <w:t xml:space="preserve"> </w:t>
      </w:r>
      <w:proofErr w:type="spellStart"/>
      <w:r w:rsidRPr="00C00B11">
        <w:rPr>
          <w:rFonts w:ascii="Cambria" w:hAnsi="Cambria" w:cstheme="majorBidi"/>
        </w:rPr>
        <w:t>posisi</w:t>
      </w:r>
      <w:proofErr w:type="spellEnd"/>
      <w:r w:rsidRPr="00C00B11">
        <w:rPr>
          <w:rFonts w:ascii="Cambria" w:hAnsi="Cambria" w:cstheme="majorBidi"/>
        </w:rPr>
        <w:t xml:space="preserve"> </w:t>
      </w:r>
      <w:proofErr w:type="spellStart"/>
      <w:r w:rsidRPr="00C00B11">
        <w:rPr>
          <w:rFonts w:ascii="Cambria" w:hAnsi="Cambria" w:cstheme="majorBidi"/>
        </w:rPr>
        <w:t>sentral</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konstruksi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dan agama. Dalam </w:t>
      </w:r>
      <w:proofErr w:type="spellStart"/>
      <w:r w:rsidRPr="00C00B11">
        <w:rPr>
          <w:rFonts w:ascii="Cambria" w:hAnsi="Cambria" w:cstheme="majorBidi"/>
        </w:rPr>
        <w:t>hampir</w:t>
      </w:r>
      <w:proofErr w:type="spellEnd"/>
      <w:r w:rsidRPr="00C00B11">
        <w:rPr>
          <w:rFonts w:ascii="Cambria" w:hAnsi="Cambria" w:cstheme="majorBidi"/>
        </w:rPr>
        <w:t xml:space="preserve"> </w:t>
      </w:r>
      <w:proofErr w:type="spellStart"/>
      <w:r w:rsidRPr="00C00B11">
        <w:rPr>
          <w:rFonts w:ascii="Cambria" w:hAnsi="Cambria" w:cstheme="majorBidi"/>
        </w:rPr>
        <w:t>seluruh</w:t>
      </w:r>
      <w:proofErr w:type="spellEnd"/>
      <w:r w:rsidRPr="00C00B11">
        <w:rPr>
          <w:rFonts w:ascii="Cambria" w:hAnsi="Cambria" w:cstheme="majorBidi"/>
        </w:rPr>
        <w:t xml:space="preserve"> </w:t>
      </w:r>
      <w:proofErr w:type="spellStart"/>
      <w:r w:rsidRPr="00C00B11">
        <w:rPr>
          <w:rFonts w:ascii="Cambria" w:hAnsi="Cambria" w:cstheme="majorBidi"/>
        </w:rPr>
        <w:t>peradaban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dipandang</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simbol</w:t>
      </w:r>
      <w:proofErr w:type="spellEnd"/>
      <w:r w:rsidRPr="00C00B11">
        <w:rPr>
          <w:rFonts w:ascii="Cambria" w:hAnsi="Cambria" w:cstheme="majorBidi"/>
        </w:rPr>
        <w:t xml:space="preserve"> </w:t>
      </w:r>
      <w:proofErr w:type="spellStart"/>
      <w:r w:rsidRPr="00C00B11">
        <w:rPr>
          <w:rFonts w:ascii="Cambria" w:hAnsi="Cambria" w:cstheme="majorBidi"/>
        </w:rPr>
        <w:t>keberlanjutan</w:t>
      </w:r>
      <w:proofErr w:type="spellEnd"/>
      <w:r w:rsidRPr="00C00B11">
        <w:rPr>
          <w:rFonts w:ascii="Cambria" w:hAnsi="Cambria" w:cstheme="majorBidi"/>
        </w:rPr>
        <w:t xml:space="preserve"> </w:t>
      </w:r>
      <w:proofErr w:type="spellStart"/>
      <w:r w:rsidRPr="00C00B11">
        <w:rPr>
          <w:rFonts w:ascii="Cambria" w:hAnsi="Cambria" w:cstheme="majorBidi"/>
        </w:rPr>
        <w:t>generasi</w:t>
      </w:r>
      <w:proofErr w:type="spellEnd"/>
      <w:r w:rsidRPr="00C00B11">
        <w:rPr>
          <w:rFonts w:ascii="Cambria" w:hAnsi="Cambria" w:cstheme="majorBidi"/>
        </w:rPr>
        <w:t xml:space="preserve">, </w:t>
      </w:r>
      <w:proofErr w:type="spellStart"/>
      <w:r w:rsidRPr="00C00B11">
        <w:rPr>
          <w:rFonts w:ascii="Cambria" w:hAnsi="Cambria" w:cstheme="majorBidi"/>
        </w:rPr>
        <w:t>harapan</w:t>
      </w:r>
      <w:proofErr w:type="spellEnd"/>
      <w:r w:rsidRPr="00C00B11">
        <w:rPr>
          <w:rFonts w:ascii="Cambria" w:hAnsi="Cambria" w:cstheme="majorBidi"/>
        </w:rPr>
        <w:t xml:space="preserve"> masa </w:t>
      </w:r>
      <w:proofErr w:type="spellStart"/>
      <w:r w:rsidRPr="00C00B11">
        <w:rPr>
          <w:rFonts w:ascii="Cambria" w:hAnsi="Cambria" w:cstheme="majorBidi"/>
        </w:rPr>
        <w:t>depan</w:t>
      </w:r>
      <w:proofErr w:type="spellEnd"/>
      <w:r w:rsidRPr="00C00B11">
        <w:rPr>
          <w:rFonts w:ascii="Cambria" w:hAnsi="Cambria" w:cstheme="majorBidi"/>
        </w:rPr>
        <w:t xml:space="preserve">, dan </w:t>
      </w:r>
      <w:proofErr w:type="spellStart"/>
      <w:r w:rsidRPr="00C00B11">
        <w:rPr>
          <w:rFonts w:ascii="Cambria" w:hAnsi="Cambria" w:cstheme="majorBidi"/>
        </w:rPr>
        <w:t>investasi</w:t>
      </w:r>
      <w:proofErr w:type="spellEnd"/>
      <w:r w:rsidRPr="00C00B11">
        <w:rPr>
          <w:rFonts w:ascii="Cambria" w:hAnsi="Cambria" w:cstheme="majorBidi"/>
        </w:rPr>
        <w:t xml:space="preserve"> moral </w:t>
      </w:r>
      <w:proofErr w:type="spellStart"/>
      <w:r w:rsidRPr="00C00B11">
        <w:rPr>
          <w:rFonts w:ascii="Cambria" w:hAnsi="Cambria" w:cstheme="majorBidi"/>
        </w:rPr>
        <w:t>suatu</w:t>
      </w:r>
      <w:proofErr w:type="spellEnd"/>
      <w:r w:rsidRPr="00C00B11">
        <w:rPr>
          <w:rFonts w:ascii="Cambria" w:hAnsi="Cambria" w:cstheme="majorBidi"/>
        </w:rPr>
        <w:t xml:space="preserve"> </w:t>
      </w:r>
      <w:proofErr w:type="spellStart"/>
      <w:r w:rsidRPr="00C00B11">
        <w:rPr>
          <w:rFonts w:ascii="Cambria" w:hAnsi="Cambria" w:cstheme="majorBidi"/>
        </w:rPr>
        <w:t>bangsa</w:t>
      </w:r>
      <w:proofErr w:type="spellEnd"/>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realitas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kontemporer</w:t>
      </w:r>
      <w:proofErr w:type="spellEnd"/>
      <w:r w:rsidRPr="00C00B11">
        <w:rPr>
          <w:rFonts w:ascii="Cambria" w:hAnsi="Cambria" w:cstheme="majorBidi"/>
        </w:rPr>
        <w:t xml:space="preserve">, </w:t>
      </w:r>
      <w:proofErr w:type="spellStart"/>
      <w:r w:rsidRPr="00C00B11">
        <w:rPr>
          <w:rFonts w:ascii="Cambria" w:hAnsi="Cambria" w:cstheme="majorBidi"/>
        </w:rPr>
        <w:t>posisi</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selalu</w:t>
      </w:r>
      <w:proofErr w:type="spellEnd"/>
      <w:r w:rsidRPr="00C00B11">
        <w:rPr>
          <w:rFonts w:ascii="Cambria" w:hAnsi="Cambria" w:cstheme="majorBidi"/>
        </w:rPr>
        <w:t xml:space="preserve">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dipersepsikan</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kehidupan</w:t>
      </w:r>
      <w:proofErr w:type="spellEnd"/>
      <w:r w:rsidRPr="00C00B11">
        <w:rPr>
          <w:rFonts w:ascii="Cambria" w:hAnsi="Cambria" w:cstheme="majorBidi"/>
        </w:rPr>
        <w:t xml:space="preserve"> </w:t>
      </w:r>
      <w:proofErr w:type="spellStart"/>
      <w:r w:rsidRPr="00C00B11">
        <w:rPr>
          <w:rFonts w:ascii="Cambria" w:hAnsi="Cambria" w:cstheme="majorBidi"/>
        </w:rPr>
        <w:t>sehari-hari</w:t>
      </w:r>
      <w:proofErr w:type="spellEnd"/>
      <w:r w:rsidRPr="00C00B11">
        <w:rPr>
          <w:rFonts w:ascii="Cambria" w:hAnsi="Cambria" w:cstheme="majorBidi"/>
        </w:rPr>
        <w:t xml:space="preserve">. Di </w:t>
      </w:r>
      <w:proofErr w:type="spellStart"/>
      <w:r w:rsidRPr="00C00B11">
        <w:rPr>
          <w:rFonts w:ascii="Cambria" w:hAnsi="Cambria" w:cstheme="majorBidi"/>
        </w:rPr>
        <w:t>tengah</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perubahan</w:t>
      </w:r>
      <w:proofErr w:type="spellEnd"/>
      <w:r w:rsidRPr="00C00B11">
        <w:rPr>
          <w:rFonts w:ascii="Cambria" w:hAnsi="Cambria" w:cstheme="majorBidi"/>
        </w:rPr>
        <w:t xml:space="preserve">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urbanisasi</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meningkatnya</w:t>
      </w:r>
      <w:proofErr w:type="spellEnd"/>
      <w:r w:rsidRPr="00C00B11">
        <w:rPr>
          <w:rFonts w:ascii="Cambria" w:hAnsi="Cambria" w:cstheme="majorBidi"/>
        </w:rPr>
        <w:t xml:space="preserve"> </w:t>
      </w:r>
      <w:proofErr w:type="spellStart"/>
      <w:r w:rsidRPr="00C00B11">
        <w:rPr>
          <w:rFonts w:ascii="Cambria" w:hAnsi="Cambria" w:cstheme="majorBidi"/>
        </w:rPr>
        <w:t>biaya</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jarang</w:t>
      </w:r>
      <w:proofErr w:type="spellEnd"/>
      <w:r w:rsidRPr="00C00B11">
        <w:rPr>
          <w:rFonts w:ascii="Cambria" w:hAnsi="Cambria" w:cstheme="majorBidi"/>
        </w:rPr>
        <w:t xml:space="preserve"> </w:t>
      </w:r>
      <w:proofErr w:type="spellStart"/>
      <w:r w:rsidRPr="00C00B11">
        <w:rPr>
          <w:rFonts w:ascii="Cambria" w:hAnsi="Cambria" w:cstheme="majorBidi"/>
        </w:rPr>
        <w:t>dipandang</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baik</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finansial</w:t>
      </w:r>
      <w:proofErr w:type="spellEnd"/>
      <w:r w:rsidRPr="00C00B11">
        <w:rPr>
          <w:rFonts w:ascii="Cambria" w:hAnsi="Cambria" w:cstheme="majorBidi"/>
        </w:rPr>
        <w:t xml:space="preserve">, </w:t>
      </w:r>
      <w:proofErr w:type="spellStart"/>
      <w:r w:rsidRPr="00C00B11">
        <w:rPr>
          <w:rFonts w:ascii="Cambria" w:hAnsi="Cambria" w:cstheme="majorBidi"/>
        </w:rPr>
        <w:t>psikologis</w:t>
      </w:r>
      <w:proofErr w:type="spellEnd"/>
      <w:r w:rsidRPr="00C00B11">
        <w:rPr>
          <w:rFonts w:ascii="Cambria" w:hAnsi="Cambria" w:cstheme="majorBidi"/>
        </w:rPr>
        <w:t xml:space="preserve">, </w:t>
      </w:r>
      <w:proofErr w:type="spellStart"/>
      <w:r w:rsidRPr="00C00B11">
        <w:rPr>
          <w:rFonts w:ascii="Cambria" w:hAnsi="Cambria" w:cstheme="majorBidi"/>
        </w:rPr>
        <w:t>maupun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{"citationID":"QzyqClK9","properties":{"formattedCitation":"(Abraham, 2014)","plainCitation":"(Abraham, 2014)","noteIndex":0},"citationItems":[{"id":1542,"uris":["http://zotero.org/users/10806172/items/KC39PFWJ"],"itemData":{"id":1542,"type":"article-journal","abstract":"While endogamy is critical to caste and the reproduction of caste, the shifting circle of endogamy is instructive of how castes and their practices are dynamic. Insufficient attention has been paid to shifts in the enforcement of endogamy and the ways in which women's sexuality is controlled. These have varied not only by caste, but also over time and context. This paper argues that shifts in the assertion of endogamy vary according to a caste's consciousness and its aspirations at a particular historical moment. Further, in looking at varied responses to non-endogamous relationships and marriages, especially the tolerance to them in some instances, it explores the contingencies in the response. This shows that the idea of the \"purity of the caste\" masks forms of power often played out in the local – in the domestic, the village, or caste.","container-title":"Economic and Political Weekly","ISSN":"0012-9976","issue":"2","note":"publisher: Economic and Political Weekly","page":"56-65","source":"JSTOR","title":"Contingent Caste Endogamy and Patriarchy: Lessons for Our Understanding of Caste","title-short":"Contingent Caste Endogamy and Patriarchy","volume":"49","author":[{"family":"Abraham","given":"Janaki"}],"issued":{"date-parts":[["2014"]]}}}],"schema":"https://github.com/citation-style-language/schema/raw/master/csl-citation.json"} </w:instrText>
      </w:r>
      <w:r w:rsidRPr="00C00B11">
        <w:rPr>
          <w:rFonts w:ascii="Cambria" w:hAnsi="Cambria" w:cstheme="majorBidi"/>
        </w:rPr>
        <w:fldChar w:fldCharType="separate"/>
      </w:r>
      <w:r w:rsidRPr="00C00B11">
        <w:rPr>
          <w:rFonts w:ascii="Cambria" w:hAnsi="Cambria"/>
        </w:rPr>
        <w:t>(Abraham, 2014)</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selalu</w:t>
      </w:r>
      <w:proofErr w:type="spellEnd"/>
      <w:r w:rsidRPr="00C00B11">
        <w:rPr>
          <w:rFonts w:ascii="Cambria" w:hAnsi="Cambria" w:cstheme="majorBidi"/>
        </w:rPr>
        <w:t xml:space="preserve"> </w:t>
      </w:r>
      <w:proofErr w:type="spellStart"/>
      <w:r w:rsidRPr="00C00B11">
        <w:rPr>
          <w:rFonts w:ascii="Cambria" w:hAnsi="Cambria" w:cstheme="majorBidi"/>
        </w:rPr>
        <w:t>diekspresikan</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eksplisit</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termanifestasi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berbagai</w:t>
      </w:r>
      <w:proofErr w:type="spellEnd"/>
      <w:r w:rsidRPr="00C00B11">
        <w:rPr>
          <w:rFonts w:ascii="Cambria" w:hAnsi="Cambria" w:cstheme="majorBidi"/>
        </w:rPr>
        <w:t xml:space="preserve"> </w:t>
      </w:r>
      <w:proofErr w:type="spellStart"/>
      <w:r w:rsidRPr="00C00B11">
        <w:rPr>
          <w:rFonts w:ascii="Cambria" w:hAnsi="Cambria" w:cstheme="majorBidi"/>
        </w:rPr>
        <w:t>praktik</w:t>
      </w:r>
      <w:proofErr w:type="spellEnd"/>
      <w:r w:rsidRPr="00C00B11">
        <w:rPr>
          <w:rFonts w:ascii="Cambria" w:hAnsi="Cambria" w:cstheme="majorBidi"/>
        </w:rPr>
        <w:t xml:space="preserve">, </w:t>
      </w:r>
      <w:proofErr w:type="spellStart"/>
      <w:r w:rsidRPr="00C00B11">
        <w:rPr>
          <w:rFonts w:ascii="Cambria" w:hAnsi="Cambria" w:cstheme="majorBidi"/>
        </w:rPr>
        <w:t>seperti</w:t>
      </w:r>
      <w:proofErr w:type="spellEnd"/>
      <w:r w:rsidRPr="00C00B11">
        <w:rPr>
          <w:rFonts w:ascii="Cambria" w:hAnsi="Cambria" w:cstheme="majorBidi"/>
        </w:rPr>
        <w:t xml:space="preserve"> </w:t>
      </w:r>
      <w:proofErr w:type="spellStart"/>
      <w:r w:rsidRPr="00C00B11">
        <w:rPr>
          <w:rFonts w:ascii="Cambria" w:hAnsi="Cambria" w:cstheme="majorBidi"/>
        </w:rPr>
        <w:t>penelantaran</w:t>
      </w:r>
      <w:proofErr w:type="spellEnd"/>
      <w:r w:rsidRPr="00C00B11">
        <w:rPr>
          <w:rFonts w:ascii="Cambria" w:hAnsi="Cambria" w:cstheme="majorBidi"/>
        </w:rPr>
        <w:t xml:space="preserve">, </w:t>
      </w:r>
      <w:proofErr w:type="spellStart"/>
      <w:r w:rsidRPr="00C00B11">
        <w:rPr>
          <w:rFonts w:ascii="Cambria" w:hAnsi="Cambria" w:cstheme="majorBidi"/>
        </w:rPr>
        <w:t>kekerasan</w:t>
      </w:r>
      <w:proofErr w:type="spellEnd"/>
      <w:r w:rsidRPr="00C00B11">
        <w:rPr>
          <w:rFonts w:ascii="Cambria" w:hAnsi="Cambria" w:cstheme="majorBidi"/>
        </w:rPr>
        <w:t xml:space="preserve"> </w:t>
      </w:r>
      <w:proofErr w:type="spellStart"/>
      <w:r w:rsidRPr="00C00B11">
        <w:rPr>
          <w:rFonts w:ascii="Cambria" w:hAnsi="Cambria" w:cstheme="majorBidi"/>
        </w:rPr>
        <w:t>domestik</w:t>
      </w:r>
      <w:proofErr w:type="spellEnd"/>
      <w:r w:rsidRPr="00C00B11">
        <w:rPr>
          <w:rFonts w:ascii="Cambria" w:hAnsi="Cambria" w:cstheme="majorBidi"/>
        </w:rPr>
        <w:t xml:space="preserve">, </w:t>
      </w:r>
      <w:proofErr w:type="spellStart"/>
      <w:r w:rsidRPr="00C00B11">
        <w:rPr>
          <w:rFonts w:ascii="Cambria" w:hAnsi="Cambria" w:cstheme="majorBidi"/>
        </w:rPr>
        <w:t>pembatasan</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w:t>
      </w:r>
      <w:proofErr w:type="spellStart"/>
      <w:r w:rsidRPr="00C00B11">
        <w:rPr>
          <w:rFonts w:ascii="Cambria" w:hAnsi="Cambria" w:cstheme="majorBidi"/>
        </w:rPr>
        <w:t>pendidikan</w:t>
      </w:r>
      <w:proofErr w:type="spellEnd"/>
      <w:r w:rsidRPr="00C00B11">
        <w:rPr>
          <w:rFonts w:ascii="Cambria" w:hAnsi="Cambria" w:cstheme="majorBidi"/>
        </w:rPr>
        <w:t xml:space="preserve">, </w:t>
      </w:r>
      <w:proofErr w:type="spellStart"/>
      <w:r w:rsidRPr="00C00B11">
        <w:rPr>
          <w:rFonts w:ascii="Cambria" w:hAnsi="Cambria" w:cstheme="majorBidi"/>
        </w:rPr>
        <w:t>hingga</w:t>
      </w:r>
      <w:proofErr w:type="spellEnd"/>
      <w:r w:rsidRPr="00C00B11">
        <w:rPr>
          <w:rFonts w:ascii="Cambria" w:hAnsi="Cambria" w:cstheme="majorBidi"/>
        </w:rPr>
        <w:t xml:space="preserve"> </w:t>
      </w:r>
      <w:proofErr w:type="spellStart"/>
      <w:r w:rsidRPr="00C00B11">
        <w:rPr>
          <w:rFonts w:ascii="Cambria" w:hAnsi="Cambria" w:cstheme="majorBidi"/>
        </w:rPr>
        <w:t>pembenaran</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pengendalian</w:t>
      </w:r>
      <w:proofErr w:type="spellEnd"/>
      <w:r w:rsidRPr="00C00B11">
        <w:rPr>
          <w:rFonts w:ascii="Cambria" w:hAnsi="Cambria" w:cstheme="majorBidi"/>
        </w:rPr>
        <w:t xml:space="preserve"> </w:t>
      </w:r>
      <w:proofErr w:type="spellStart"/>
      <w:r w:rsidRPr="00C00B11">
        <w:rPr>
          <w:rFonts w:ascii="Cambria" w:hAnsi="Cambria" w:cstheme="majorBidi"/>
        </w:rPr>
        <w:t>kelahiran</w:t>
      </w:r>
      <w:proofErr w:type="spellEnd"/>
      <w:r w:rsidRPr="00C00B11">
        <w:rPr>
          <w:rFonts w:ascii="Cambria" w:hAnsi="Cambria" w:cstheme="majorBidi"/>
        </w:rPr>
        <w:t xml:space="preserve"> yang </w:t>
      </w:r>
      <w:proofErr w:type="spellStart"/>
      <w:r w:rsidRPr="00C00B11">
        <w:rPr>
          <w:rFonts w:ascii="Cambria" w:hAnsi="Cambria" w:cstheme="majorBidi"/>
        </w:rPr>
        <w:t>mengabaikan</w:t>
      </w:r>
      <w:proofErr w:type="spellEnd"/>
      <w:r w:rsidRPr="00C00B11">
        <w:rPr>
          <w:rFonts w:ascii="Cambria" w:hAnsi="Cambria" w:cstheme="majorBidi"/>
        </w:rPr>
        <w:t xml:space="preserve"> </w:t>
      </w:r>
      <w:proofErr w:type="spellStart"/>
      <w:r w:rsidRPr="00C00B11">
        <w:rPr>
          <w:rFonts w:ascii="Cambria" w:hAnsi="Cambria" w:cstheme="majorBidi"/>
        </w:rPr>
        <w:t>dimensi</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{"citationID":"db9i7re3","properties":{"formattedCitation":"(Becker, 1999)","plainCitation":"(Becker, 1999)","noteIndex":0},"citationItems":[{"id":920,"uris":["http://zotero.org/users/10806172/items/G3J3JCEN"],"itemData":{"id":920,"type":"article-journal","container-title":"University of Chicago Legal Forum","issue":"1","page":"3","title":"Patriarchy and Inequality: Towards a Substantive Feminism","volume":"1999","author":[{"family":"Becker","given":"Mary"}],"issued":{"date-parts":[["1999"]]}}}],"schema":"https://github.com/citation-style-language/schema/raw/master/csl-citation.json"} </w:instrText>
      </w:r>
      <w:r w:rsidRPr="00C00B11">
        <w:rPr>
          <w:rFonts w:ascii="Cambria" w:hAnsi="Cambria" w:cstheme="majorBidi"/>
        </w:rPr>
        <w:fldChar w:fldCharType="separate"/>
      </w:r>
      <w:r w:rsidRPr="00C00B11">
        <w:rPr>
          <w:rFonts w:ascii="Cambria" w:hAnsi="Cambria"/>
        </w:rPr>
        <w:t>(Becker, 1999)</w:t>
      </w:r>
      <w:r w:rsidRPr="00C00B11">
        <w:rPr>
          <w:rFonts w:ascii="Cambria" w:hAnsi="Cambria" w:cstheme="majorBidi"/>
        </w:rPr>
        <w:fldChar w:fldCharType="end"/>
      </w:r>
      <w:r w:rsidRPr="00C00B11">
        <w:rPr>
          <w:rFonts w:ascii="Cambria" w:hAnsi="Cambria" w:cstheme="majorBidi"/>
        </w:rPr>
        <w:t>.</w:t>
      </w:r>
    </w:p>
    <w:p w14:paraId="36DDCF49"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Fenomena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w:t>
      </w:r>
      <w:proofErr w:type="spellStart"/>
      <w:r w:rsidRPr="00C00B11">
        <w:rPr>
          <w:rFonts w:ascii="Cambria" w:hAnsi="Cambria" w:cstheme="majorBidi"/>
        </w:rPr>
        <w:t>serius</w:t>
      </w:r>
      <w:proofErr w:type="spellEnd"/>
      <w:r w:rsidRPr="00C00B11">
        <w:rPr>
          <w:rFonts w:ascii="Cambria" w:hAnsi="Cambria" w:cstheme="majorBidi"/>
        </w:rPr>
        <w:t xml:space="preserve">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ia</w:t>
      </w:r>
      <w:proofErr w:type="spellEnd"/>
      <w:r w:rsidRPr="00C00B11">
        <w:rPr>
          <w:rFonts w:ascii="Cambria" w:hAnsi="Cambria" w:cstheme="majorBidi"/>
        </w:rPr>
        <w:t xml:space="preserve"> </w:t>
      </w:r>
      <w:proofErr w:type="spellStart"/>
      <w:r w:rsidRPr="00C00B11">
        <w:rPr>
          <w:rFonts w:ascii="Cambria" w:hAnsi="Cambria" w:cstheme="majorBidi"/>
        </w:rPr>
        <w:t>bekerja</w:t>
      </w:r>
      <w:proofErr w:type="spellEnd"/>
      <w:r w:rsidRPr="00C00B11">
        <w:rPr>
          <w:rFonts w:ascii="Cambria" w:hAnsi="Cambria" w:cstheme="majorBidi"/>
        </w:rPr>
        <w:t xml:space="preserve"> pada level </w:t>
      </w:r>
      <w:proofErr w:type="spellStart"/>
      <w:r w:rsidRPr="00C00B11">
        <w:rPr>
          <w:rFonts w:ascii="Cambria" w:hAnsi="Cambria" w:cstheme="majorBidi"/>
        </w:rPr>
        <w:t>kesadaran</w:t>
      </w:r>
      <w:proofErr w:type="spellEnd"/>
      <w:r w:rsidRPr="00C00B11">
        <w:rPr>
          <w:rFonts w:ascii="Cambria" w:hAnsi="Cambria" w:cstheme="majorBidi"/>
        </w:rPr>
        <w:t xml:space="preserve"> dan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semata-mata</w:t>
      </w:r>
      <w:proofErr w:type="spellEnd"/>
      <w:r w:rsidRPr="00C00B11">
        <w:rPr>
          <w:rFonts w:ascii="Cambria" w:hAnsi="Cambria" w:cstheme="majorBidi"/>
        </w:rPr>
        <w:t xml:space="preserve"> pada level </w:t>
      </w:r>
      <w:proofErr w:type="spellStart"/>
      <w:r w:rsidRPr="00C00B11">
        <w:rPr>
          <w:rFonts w:ascii="Cambria" w:hAnsi="Cambria" w:cstheme="majorBidi"/>
        </w:rPr>
        <w:t>tindakan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membentuk</w:t>
      </w:r>
      <w:proofErr w:type="spellEnd"/>
      <w:r w:rsidRPr="00C00B11">
        <w:rPr>
          <w:rFonts w:ascii="Cambria" w:hAnsi="Cambria" w:cstheme="majorBidi"/>
        </w:rPr>
        <w:t xml:space="preserve"> </w:t>
      </w:r>
      <w:proofErr w:type="spellStart"/>
      <w:r w:rsidRPr="00C00B11">
        <w:rPr>
          <w:rFonts w:ascii="Cambria" w:hAnsi="Cambria" w:cstheme="majorBidi"/>
        </w:rPr>
        <w:t>sikap</w:t>
      </w:r>
      <w:proofErr w:type="spellEnd"/>
      <w:r w:rsidRPr="00C00B11">
        <w:rPr>
          <w:rFonts w:ascii="Cambria" w:hAnsi="Cambria" w:cstheme="majorBidi"/>
        </w:rPr>
        <w:t xml:space="preserve">, dan </w:t>
      </w:r>
      <w:proofErr w:type="spellStart"/>
      <w:r w:rsidRPr="00C00B11">
        <w:rPr>
          <w:rFonts w:ascii="Cambria" w:hAnsi="Cambria" w:cstheme="majorBidi"/>
        </w:rPr>
        <w:t>sikap</w:t>
      </w:r>
      <w:proofErr w:type="spellEnd"/>
      <w:r w:rsidRPr="00C00B11">
        <w:rPr>
          <w:rFonts w:ascii="Cambria" w:hAnsi="Cambria" w:cstheme="majorBidi"/>
        </w:rPr>
        <w:t xml:space="preserve"> pada </w:t>
      </w:r>
      <w:proofErr w:type="spellStart"/>
      <w:r w:rsidRPr="00C00B11">
        <w:rPr>
          <w:rFonts w:ascii="Cambria" w:hAnsi="Cambria" w:cstheme="majorBidi"/>
        </w:rPr>
        <w:t>akhirnya</w:t>
      </w:r>
      <w:proofErr w:type="spellEnd"/>
      <w:r w:rsidRPr="00C00B11">
        <w:rPr>
          <w:rFonts w:ascii="Cambria" w:hAnsi="Cambria" w:cstheme="majorBidi"/>
        </w:rPr>
        <w:t xml:space="preserve"> </w:t>
      </w:r>
      <w:proofErr w:type="spellStart"/>
      <w:r w:rsidRPr="00C00B11">
        <w:rPr>
          <w:rFonts w:ascii="Cambria" w:hAnsi="Cambria" w:cstheme="majorBidi"/>
        </w:rPr>
        <w:t>membentuk</w:t>
      </w:r>
      <w:proofErr w:type="spellEnd"/>
      <w:r w:rsidRPr="00C00B11">
        <w:rPr>
          <w:rFonts w:ascii="Cambria" w:hAnsi="Cambria" w:cstheme="majorBidi"/>
        </w:rPr>
        <w:t xml:space="preserve"> </w:t>
      </w:r>
      <w:proofErr w:type="spellStart"/>
      <w:r w:rsidRPr="00C00B11">
        <w:rPr>
          <w:rFonts w:ascii="Cambria" w:hAnsi="Cambria" w:cstheme="majorBidi"/>
        </w:rPr>
        <w:t>perilaku</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{"citationID":"PK0jNGWJ","properties":{"formattedCitation":"(Satiadarma, 2001)","plainCitation":"(Satiadarma, 2001)","noteIndex":0},"citationItems":[{"id":10298,"uris":["http://zotero.org/users/10806172/items/2QDRIXXT"],"itemData":{"id":10298,"type":"book","abstract":"Tahun 1968 dua orang peneliti, Rosenthal dan jacobson memplubikasikan hasil penelitiannya pada 18 sekolah dasar. Mereka berasumsi bahwa harapan serta kepercayaan para guru terhadap murid mempengaruhi prestasi murid-muridnya. Asumsi mereka ternyata benar. Hal ini disebabkan persepsi para guru mempengaruhi perlakuan mereka terhadap murid-muridnya, akibatnya murid-murid tersebut cenderung berperilaku seperti perlakuan yang mereka terima. Kejadian ini memeliki dasar falsafah yang sama dengan mitologi Yunani tentang seorang seniman bernama Pygmalion yang merindukan bisa beristri Galatea.","ISBN":"978-602-433-322-5","language":"id","note":"Google-Books-ID: cEX3DQAAQBAJ","number-of-pages":"147","publisher":"Yayasan Pustaka Obor Indonesia","source":"Google Books","title":"Persepsi Orang Tua Membentuk Perilaku Anak: Dampak Pygmalion di dalam Keluarga","title-short":"Persepsi Orang Tua Membentuk Perilaku Anak","author":[{"family":"Satiadarma","given":"Monty P."}],"issued":{"date-parts":[["2001",2,1]]}}}],"schema":"https://github.com/citation-style-language/schema/raw/master/csl-citation.json"}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Satiadarma</w:t>
      </w:r>
      <w:proofErr w:type="spellEnd"/>
      <w:r w:rsidRPr="00C00B11">
        <w:rPr>
          <w:rFonts w:ascii="Cambria" w:hAnsi="Cambria"/>
        </w:rPr>
        <w:t>, 2001)</w:t>
      </w:r>
      <w:r w:rsidRPr="00C00B11">
        <w:rPr>
          <w:rFonts w:ascii="Cambria" w:hAnsi="Cambria" w:cstheme="majorBidi"/>
        </w:rPr>
        <w:fldChar w:fldCharType="end"/>
      </w:r>
      <w:r w:rsidRPr="00C00B11">
        <w:rPr>
          <w:rFonts w:ascii="Cambria" w:hAnsi="Cambria" w:cstheme="majorBidi"/>
        </w:rPr>
        <w:t xml:space="preserve">. Dalam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sering</w:t>
      </w:r>
      <w:proofErr w:type="spellEnd"/>
      <w:r w:rsidRPr="00C00B11">
        <w:rPr>
          <w:rFonts w:ascii="Cambria" w:hAnsi="Cambria" w:cstheme="majorBidi"/>
        </w:rPr>
        <w:t xml:space="preserve"> </w:t>
      </w:r>
      <w:r w:rsidRPr="00C00B11">
        <w:rPr>
          <w:rFonts w:ascii="Cambria" w:hAnsi="Cambria" w:cstheme="majorBidi"/>
        </w:rPr>
        <w:lastRenderedPageBreak/>
        <w:t xml:space="preserve">kali </w:t>
      </w:r>
      <w:proofErr w:type="spellStart"/>
      <w:r w:rsidRPr="00C00B11">
        <w:rPr>
          <w:rFonts w:ascii="Cambria" w:hAnsi="Cambria" w:cstheme="majorBidi"/>
        </w:rPr>
        <w:t>datang</w:t>
      </w:r>
      <w:proofErr w:type="spellEnd"/>
      <w:r w:rsidRPr="00C00B11">
        <w:rPr>
          <w:rFonts w:ascii="Cambria" w:hAnsi="Cambria" w:cstheme="majorBidi"/>
        </w:rPr>
        <w:t xml:space="preserve"> </w:t>
      </w:r>
      <w:proofErr w:type="spellStart"/>
      <w:r w:rsidRPr="00C00B11">
        <w:rPr>
          <w:rFonts w:ascii="Cambria" w:hAnsi="Cambria" w:cstheme="majorBidi"/>
        </w:rPr>
        <w:t>terlambat</w:t>
      </w:r>
      <w:proofErr w:type="spellEnd"/>
      <w:r w:rsidRPr="00C00B11">
        <w:rPr>
          <w:rFonts w:ascii="Cambria" w:hAnsi="Cambria" w:cstheme="majorBidi"/>
        </w:rPr>
        <w:t xml:space="preserve">: </w:t>
      </w:r>
      <w:proofErr w:type="spellStart"/>
      <w:r w:rsidRPr="00C00B11">
        <w:rPr>
          <w:rFonts w:ascii="Cambria" w:hAnsi="Cambria" w:cstheme="majorBidi"/>
        </w:rPr>
        <w:t>ia</w:t>
      </w:r>
      <w:proofErr w:type="spellEnd"/>
      <w:r w:rsidRPr="00C00B11">
        <w:rPr>
          <w:rFonts w:ascii="Cambria" w:hAnsi="Cambria" w:cstheme="majorBidi"/>
        </w:rPr>
        <w:t xml:space="preserve"> </w:t>
      </w:r>
      <w:proofErr w:type="spellStart"/>
      <w:r w:rsidRPr="00C00B11">
        <w:rPr>
          <w:rFonts w:ascii="Cambria" w:hAnsi="Cambria" w:cstheme="majorBidi"/>
        </w:rPr>
        <w:t>mengatur</w:t>
      </w:r>
      <w:proofErr w:type="spellEnd"/>
      <w:r w:rsidRPr="00C00B11">
        <w:rPr>
          <w:rFonts w:ascii="Cambria" w:hAnsi="Cambria" w:cstheme="majorBidi"/>
        </w:rPr>
        <w:t xml:space="preserve"> </w:t>
      </w:r>
      <w:proofErr w:type="spellStart"/>
      <w:r w:rsidRPr="00C00B11">
        <w:rPr>
          <w:rFonts w:ascii="Cambria" w:hAnsi="Cambria" w:cstheme="majorBidi"/>
        </w:rPr>
        <w:t>setelah</w:t>
      </w:r>
      <w:proofErr w:type="spellEnd"/>
      <w:r w:rsidRPr="00C00B11">
        <w:rPr>
          <w:rFonts w:ascii="Cambria" w:hAnsi="Cambria" w:cstheme="majorBidi"/>
        </w:rPr>
        <w:t xml:space="preserve"> </w:t>
      </w:r>
      <w:proofErr w:type="spellStart"/>
      <w:r w:rsidRPr="00C00B11">
        <w:rPr>
          <w:rFonts w:ascii="Cambria" w:hAnsi="Cambria" w:cstheme="majorBidi"/>
        </w:rPr>
        <w:t>terjadi</w:t>
      </w:r>
      <w:proofErr w:type="spellEnd"/>
      <w:r w:rsidRPr="00C00B11">
        <w:rPr>
          <w:rFonts w:ascii="Cambria" w:hAnsi="Cambria" w:cstheme="majorBidi"/>
        </w:rPr>
        <w:t xml:space="preserve"> </w:t>
      </w:r>
      <w:proofErr w:type="spellStart"/>
      <w:r w:rsidRPr="00C00B11">
        <w:rPr>
          <w:rFonts w:ascii="Cambria" w:hAnsi="Cambria" w:cstheme="majorBidi"/>
        </w:rPr>
        <w:t>pelanggaran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ketika</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yang </w:t>
      </w:r>
      <w:proofErr w:type="spellStart"/>
      <w:r w:rsidRPr="00C00B11">
        <w:rPr>
          <w:rFonts w:ascii="Cambria" w:hAnsi="Cambria" w:cstheme="majorBidi"/>
        </w:rPr>
        <w:t>keliru</w:t>
      </w:r>
      <w:proofErr w:type="spellEnd"/>
      <w:r w:rsidRPr="00C00B11">
        <w:rPr>
          <w:rFonts w:ascii="Cambria" w:hAnsi="Cambria" w:cstheme="majorBidi"/>
        </w:rPr>
        <w:t xml:space="preserve"> </w:t>
      </w:r>
      <w:proofErr w:type="spellStart"/>
      <w:r w:rsidRPr="00C00B11">
        <w:rPr>
          <w:rFonts w:ascii="Cambria" w:hAnsi="Cambria" w:cstheme="majorBidi"/>
        </w:rPr>
        <w:t>mulai</w:t>
      </w:r>
      <w:proofErr w:type="spellEnd"/>
      <w:r w:rsidRPr="00C00B11">
        <w:rPr>
          <w:rFonts w:ascii="Cambria" w:hAnsi="Cambria" w:cstheme="majorBidi"/>
        </w:rPr>
        <w:t xml:space="preserve"> </w:t>
      </w:r>
      <w:proofErr w:type="spellStart"/>
      <w:r w:rsidRPr="00C00B11">
        <w:rPr>
          <w:rFonts w:ascii="Cambria" w:hAnsi="Cambria" w:cstheme="majorBidi"/>
        </w:rPr>
        <w:t>terbentuk</w:t>
      </w:r>
      <w:proofErr w:type="spellEnd"/>
      <w:r w:rsidRPr="00C00B11">
        <w:rPr>
          <w:rFonts w:ascii="Cambria" w:hAnsi="Cambria" w:cstheme="majorBidi"/>
        </w:rPr>
        <w:t xml:space="preserve">. Oleh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menuntut</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normatif-kritis</w:t>
      </w:r>
      <w:proofErr w:type="spellEnd"/>
      <w:r w:rsidRPr="00C00B11">
        <w:rPr>
          <w:rFonts w:ascii="Cambria" w:hAnsi="Cambria" w:cstheme="majorBidi"/>
        </w:rPr>
        <w:t xml:space="preserve">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melihat</w:t>
      </w:r>
      <w:proofErr w:type="spellEnd"/>
      <w:r w:rsidRPr="00C00B11">
        <w:rPr>
          <w:rFonts w:ascii="Cambria" w:hAnsi="Cambria" w:cstheme="majorBidi"/>
        </w:rPr>
        <w:t xml:space="preserve"> </w:t>
      </w:r>
      <w:proofErr w:type="spellStart"/>
      <w:r w:rsidRPr="00C00B11">
        <w:rPr>
          <w:rFonts w:ascii="Cambria" w:hAnsi="Cambria" w:cstheme="majorBidi"/>
        </w:rPr>
        <w:t>aspek</w:t>
      </w:r>
      <w:proofErr w:type="spellEnd"/>
      <w:r w:rsidRPr="00C00B11">
        <w:rPr>
          <w:rFonts w:ascii="Cambria" w:hAnsi="Cambria" w:cstheme="majorBidi"/>
        </w:rPr>
        <w:t xml:space="preserve"> legal-formal,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dan </w:t>
      </w:r>
      <w:proofErr w:type="spellStart"/>
      <w:r w:rsidRPr="00C00B11">
        <w:rPr>
          <w:rFonts w:ascii="Cambria" w:hAnsi="Cambria" w:cstheme="majorBidi"/>
        </w:rPr>
        <w:t>kemanusiaan</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sendiri</w:t>
      </w:r>
      <w:proofErr w:type="spellEnd"/>
      <w:r w:rsidRPr="00C00B11">
        <w:rPr>
          <w:rFonts w:ascii="Cambria" w:hAnsi="Cambria" w:cstheme="majorBidi"/>
        </w:rPr>
        <w:t>.</w:t>
      </w:r>
    </w:p>
    <w:p w14:paraId="7665F1F7"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perspektif</w:t>
      </w:r>
      <w:proofErr w:type="spellEnd"/>
      <w:r w:rsidRPr="00C00B11">
        <w:rPr>
          <w:rFonts w:ascii="Cambria" w:hAnsi="Cambria" w:cstheme="majorBidi"/>
        </w:rPr>
        <w:t xml:space="preserve"> Islam,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teologis</w:t>
      </w:r>
      <w:proofErr w:type="spellEnd"/>
      <w:r w:rsidRPr="00C00B11">
        <w:rPr>
          <w:rFonts w:ascii="Cambria" w:hAnsi="Cambria" w:cstheme="majorBidi"/>
        </w:rPr>
        <w:t xml:space="preserve"> dan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amanah</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Allah </w:t>
      </w:r>
      <w:proofErr w:type="spellStart"/>
      <w:r w:rsidRPr="00C00B11">
        <w:rPr>
          <w:rFonts w:ascii="Cambria" w:hAnsi="Cambria" w:cstheme="majorBidi"/>
        </w:rPr>
        <w:t>Swt</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{"citationID":"G8Lj0nl4","properties":{"formattedCitation":"(Rikantasari &amp; Kholishudin, 2025)","plainCitation":"(Rikantasari &amp; Kholishudin, 2025)","noteIndex":0},"citationItems":[{"id":10302,"uris":["http://zotero.org/users/10806172/items/VLLYGEB8"],"itemData":{"id":10302,"type":"article-journal","abstract":"Artikel ini membahas nilai tanggung jawab dalam perspektif Islam sebagai prinsip fundamental dalam membentuk karakter individu muslim sekaligus pijakan moral sosial dan spiritual. Tanggung jawab dalam Islam tidak hanya dimaknai sebagai kewajiban etis, tetapi juga merupakan amanah ilahiah yang mencerminkan relasi manusia dengan Allah, sesama, lingkungan, dan dirinya sendiri. Dengan menggunakan metode studi pustaka dan pendekatan deskriptif-kualitatif, tulisan ini menelaah dimensi tanggung jawab melalui konsep khalifah, amanah, dan mas'uliyyah, yang berakar kuat dalam ajaran Al-Qur'an dan hadis. Penjabaran dilakukan dengan mengurai empat bentuk tanggung jawab utama: kepada Tuhan, masyarakat, lingkungan, dan diri sendiri. Hasil kajian menunjukkan bahwa tanggung jawab dalam Islam memiliki cakupan yang holistik, berperan membentuk harmoni individu dengan tatanan sosial dan kosmos. Dengan menjalankan tanggung jawab sesuai fitrah dan petunjuk wahyu, seorang muslim diharapkan menjadi pribadi yang amanah dan berkontribusi aktif dalam membangun peradaban yang adil dan berkeadaban. Konsep ini menegaskan bahwa tanggung jawab adalah bagian integral dari eksistensi manusia sebagai khalifah di bumi.\nKata kunci: tanggung jawab, Islam, khalifah, amanah, etika, spiritualitas","container-title":"JOURNAL OF SHARIA ECONOMICS","DOI":"10.35896/jse.v7i1.1021","ISSN":"2655-2485","issue":"1","language":"en","license":"Copyright (c) 2025 JOURNAL OF SHARIA ECONOMICS","page":"34-52","source":"journal.uaindonesia.ac.id","title":"NILAI FILOSOFIS TANGGUNG JAWAB ; ETIKA DAN MORAL DALAM PERSPEKTIF ISLAM","volume":"7","author":[{"family":"Rikantasari","given":"Shelvyna"},{"family":"Kholishudin","given":"Kholishudin"}],"issued":{"date-parts":[["2025",6,26]]}}}],"schema":"https://github.com/citation-style-language/schema/raw/master/csl-citation.json"}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Rikantasari</w:t>
      </w:r>
      <w:proofErr w:type="spellEnd"/>
      <w:r w:rsidRPr="00C00B11">
        <w:rPr>
          <w:rFonts w:ascii="Cambria" w:hAnsi="Cambria"/>
        </w:rPr>
        <w:t xml:space="preserve"> &amp; </w:t>
      </w:r>
      <w:proofErr w:type="spellStart"/>
      <w:r w:rsidRPr="00C00B11">
        <w:rPr>
          <w:rFonts w:ascii="Cambria" w:hAnsi="Cambria"/>
        </w:rPr>
        <w:t>Kholishudin</w:t>
      </w:r>
      <w:proofErr w:type="spellEnd"/>
      <w:r w:rsidRPr="00C00B11">
        <w:rPr>
          <w:rFonts w:ascii="Cambria" w:hAnsi="Cambria"/>
        </w:rPr>
        <w:t>, 2025)</w:t>
      </w:r>
      <w:r w:rsidRPr="00C00B11">
        <w:rPr>
          <w:rFonts w:ascii="Cambria" w:hAnsi="Cambria" w:cstheme="majorBidi"/>
        </w:rPr>
        <w:fldChar w:fldCharType="end"/>
      </w:r>
      <w:r w:rsidRPr="00C00B11">
        <w:rPr>
          <w:rFonts w:ascii="Cambria" w:hAnsi="Cambria" w:cstheme="majorBidi"/>
        </w:rPr>
        <w:t xml:space="preserve">. Al-Qur’an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konsisten</w:t>
      </w:r>
      <w:proofErr w:type="spellEnd"/>
      <w:r w:rsidRPr="00C00B11">
        <w:rPr>
          <w:rFonts w:ascii="Cambria" w:hAnsi="Cambria" w:cstheme="majorBidi"/>
        </w:rPr>
        <w:t xml:space="preserve">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kehadiran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bagian</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sunnatullah</w:t>
      </w:r>
      <w:proofErr w:type="spellEnd"/>
      <w:r w:rsidRPr="00C00B11">
        <w:rPr>
          <w:rFonts w:ascii="Cambria" w:hAnsi="Cambria" w:cstheme="majorBidi"/>
        </w:rPr>
        <w:t xml:space="preserve"> dan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boleh</w:t>
      </w:r>
      <w:proofErr w:type="spellEnd"/>
      <w:r w:rsidRPr="00C00B11">
        <w:rPr>
          <w:rFonts w:ascii="Cambria" w:hAnsi="Cambria" w:cstheme="majorBidi"/>
        </w:rPr>
        <w:t xml:space="preserve"> </w:t>
      </w:r>
      <w:proofErr w:type="spellStart"/>
      <w:r w:rsidRPr="00C00B11">
        <w:rPr>
          <w:rFonts w:ascii="Cambria" w:hAnsi="Cambria" w:cstheme="majorBidi"/>
        </w:rPr>
        <w:t>dijadikan</w:t>
      </w:r>
      <w:proofErr w:type="spellEnd"/>
      <w:r w:rsidRPr="00C00B11">
        <w:rPr>
          <w:rFonts w:ascii="Cambria" w:hAnsi="Cambria" w:cstheme="majorBidi"/>
        </w:rPr>
        <w:t xml:space="preserve"> </w:t>
      </w:r>
      <w:proofErr w:type="spellStart"/>
      <w:r w:rsidRPr="00C00B11">
        <w:rPr>
          <w:rFonts w:ascii="Cambria" w:hAnsi="Cambria" w:cstheme="majorBidi"/>
        </w:rPr>
        <w:t>alasan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ketakutan</w:t>
      </w:r>
      <w:proofErr w:type="spellEnd"/>
      <w:r w:rsidRPr="00C00B11">
        <w:rPr>
          <w:rFonts w:ascii="Cambria" w:hAnsi="Cambria" w:cstheme="majorBidi"/>
        </w:rPr>
        <w:t xml:space="preserve"> </w:t>
      </w:r>
      <w:proofErr w:type="spellStart"/>
      <w:r w:rsidRPr="00C00B11">
        <w:rPr>
          <w:rFonts w:ascii="Cambria" w:hAnsi="Cambria" w:cstheme="majorBidi"/>
        </w:rPr>
        <w:t>eksistensial</w:t>
      </w:r>
      <w:proofErr w:type="spellEnd"/>
      <w:r w:rsidRPr="00C00B11">
        <w:rPr>
          <w:rFonts w:ascii="Cambria" w:hAnsi="Cambria" w:cstheme="majorBidi"/>
        </w:rPr>
        <w:t xml:space="preserve">, </w:t>
      </w:r>
      <w:proofErr w:type="spellStart"/>
      <w:r w:rsidRPr="00C00B11">
        <w:rPr>
          <w:rFonts w:ascii="Cambria" w:hAnsi="Cambria" w:cstheme="majorBidi"/>
        </w:rPr>
        <w:t>khususnya</w:t>
      </w:r>
      <w:proofErr w:type="spellEnd"/>
      <w:r w:rsidRPr="00C00B11">
        <w:rPr>
          <w:rFonts w:ascii="Cambria" w:hAnsi="Cambria" w:cstheme="majorBidi"/>
        </w:rPr>
        <w:t xml:space="preserve"> </w:t>
      </w:r>
      <w:proofErr w:type="spellStart"/>
      <w:r w:rsidRPr="00C00B11">
        <w:rPr>
          <w:rFonts w:ascii="Cambria" w:hAnsi="Cambria" w:cstheme="majorBidi"/>
        </w:rPr>
        <w:t>terkait</w:t>
      </w:r>
      <w:proofErr w:type="spellEnd"/>
      <w:r w:rsidRPr="00C00B11">
        <w:rPr>
          <w:rFonts w:ascii="Cambria" w:hAnsi="Cambria" w:cstheme="majorBidi"/>
        </w:rPr>
        <w:t xml:space="preserve"> </w:t>
      </w:r>
      <w:proofErr w:type="spellStart"/>
      <w:r w:rsidRPr="00C00B11">
        <w:rPr>
          <w:rFonts w:ascii="Cambria" w:hAnsi="Cambria" w:cstheme="majorBidi"/>
        </w:rPr>
        <w:t>rezeki</w:t>
      </w:r>
      <w:proofErr w:type="spellEnd"/>
      <w:r w:rsidRPr="00C00B11">
        <w:rPr>
          <w:rFonts w:ascii="Cambria" w:hAnsi="Cambria" w:cstheme="majorBidi"/>
        </w:rPr>
        <w:t xml:space="preserve"> (QS. al-Isra’: 31). </w:t>
      </w: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realitas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umat</w:t>
      </w:r>
      <w:proofErr w:type="spellEnd"/>
      <w:r w:rsidRPr="00C00B11">
        <w:rPr>
          <w:rFonts w:ascii="Cambria" w:hAnsi="Cambria" w:cstheme="majorBidi"/>
        </w:rPr>
        <w:t xml:space="preserve"> Islam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rPr>
        <w:t>ketegangan</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ideal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praktik</w:t>
      </w:r>
      <w:proofErr w:type="spellEnd"/>
      <w:r w:rsidRPr="00C00B11">
        <w:rPr>
          <w:rFonts w:ascii="Cambria" w:hAnsi="Cambria" w:cstheme="majorBidi"/>
        </w:rPr>
        <w:t xml:space="preserve"> </w:t>
      </w:r>
      <w:proofErr w:type="spellStart"/>
      <w:r w:rsidRPr="00C00B11">
        <w:rPr>
          <w:rFonts w:ascii="Cambria" w:hAnsi="Cambria" w:cstheme="majorBidi"/>
        </w:rPr>
        <w:t>kehidupan</w:t>
      </w:r>
      <w:proofErr w:type="spellEnd"/>
      <w:r w:rsidRPr="00C00B11">
        <w:rPr>
          <w:rFonts w:ascii="Cambria" w:hAnsi="Cambria" w:cstheme="majorBidi"/>
        </w:rPr>
        <w:t xml:space="preserve"> modern </w:t>
      </w:r>
      <w:r w:rsidRPr="00C00B11">
        <w:rPr>
          <w:rFonts w:ascii="Cambria" w:hAnsi="Cambria" w:cstheme="majorBidi"/>
        </w:rPr>
        <w:fldChar w:fldCharType="begin"/>
      </w:r>
      <w:r w:rsidRPr="00C00B11">
        <w:rPr>
          <w:rFonts w:ascii="Cambria" w:hAnsi="Cambria" w:cstheme="majorBidi"/>
        </w:rPr>
        <w:instrText xml:space="preserve"> ADDIN ZOTERO_ITEM CSL_CITATION {"citationID":"if4BRfrN","properties":{"formattedCitation":"(Yusuf &amp; Akbarizan, 2024)","plainCitation":"(Yusuf &amp; Akbarizan, 2024)","noteIndex":0},"citationItems":[{"id":10300,"uris":["http://zotero.org/users/10806172/items/E8ST37I8"],"itemData":{"id":10300,"type":"article-journal","abstract":"Protection of Children's Rights from an Islamic sociological perspective, enjoying their childhood in a Muslim family. That child protection is a mandate for parents and conversely, abandoning children is considered an unjust act, both in terms of Islamic law and Law no. 23 of 2002 concerning Child Protection. This paper describes how parents in Muslim families provide educational rights and religious guidance to children in their family. The sociological approach is used as an approach in understanding religion, the importance of the sociological approach in understanding religion is because there are many religious teachings related to social problems, one of the main ones being how to protect children in their childhood, that the majority of Muslim families carry out the protection of educational rights and religious guidance well, while there are 30% is not good and the remaining 20% is not good. There is no reason why children should be blamed, even though children are said to be naughty, as parents and adults see what the child's environment is, children actually need parental guidance. This problem has been taught in Islam because Rasulullah Saw brought Islam as rahmatan lil alamin as was conveyed and practiced by Rasulullah Saw who was patient and loved small children.","container-title":"Jotika Research in Business Law","DOI":"10.56445/jrbl.v3i1.127","ISSN":"2828-5441","issue":"1","language":"en","license":"Copyright (c) 2024 Jotika Research in Business Law","page":"19-25","source":"journal.jotika.co.id","title":"PERLINDUNGAN TERHADAP HAK ANAK UNTUK MENIKMATI MASA KECIL DALAM KELUARGA MUSLIM","volume":"3","author":[{"family":"Yusuf","given":"M. Fadly Daeng"},{"family":"Akbarizan","given":""}],"issued":{"date-parts":[["2024",1,17]]}}}],"schema":"https://github.com/citation-style-language/schema/raw/master/csl-citation.json"} </w:instrText>
      </w:r>
      <w:r w:rsidRPr="00C00B11">
        <w:rPr>
          <w:rFonts w:ascii="Cambria" w:hAnsi="Cambria" w:cstheme="majorBidi"/>
        </w:rPr>
        <w:fldChar w:fldCharType="separate"/>
      </w:r>
      <w:r w:rsidRPr="00C00B11">
        <w:rPr>
          <w:rFonts w:ascii="Cambria" w:hAnsi="Cambria"/>
        </w:rPr>
        <w:t xml:space="preserve">(Yusuf &amp; </w:t>
      </w:r>
      <w:proofErr w:type="spellStart"/>
      <w:r w:rsidRPr="00C00B11">
        <w:rPr>
          <w:rFonts w:ascii="Cambria" w:hAnsi="Cambria"/>
        </w:rPr>
        <w:t>Akbarizan</w:t>
      </w:r>
      <w:proofErr w:type="spellEnd"/>
      <w:r w:rsidRPr="00C00B11">
        <w:rPr>
          <w:rFonts w:ascii="Cambria" w:hAnsi="Cambria"/>
        </w:rPr>
        <w:t>, 2024)</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Ketegangan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dijelaskan</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fikih</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memerlukan</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yang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membaca</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dan hikmah di </w:t>
      </w:r>
      <w:proofErr w:type="spellStart"/>
      <w:r w:rsidRPr="00C00B11">
        <w:rPr>
          <w:rFonts w:ascii="Cambria" w:hAnsi="Cambria" w:cstheme="majorBidi"/>
        </w:rPr>
        <w:t>balik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yaitu</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w:t>
      </w:r>
    </w:p>
    <w:p w14:paraId="400097C0"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menawarkan</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yang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yang </w:t>
      </w:r>
      <w:proofErr w:type="spellStart"/>
      <w:r w:rsidRPr="00C00B11">
        <w:rPr>
          <w:rFonts w:ascii="Cambria" w:hAnsi="Cambria" w:cstheme="majorBidi"/>
        </w:rPr>
        <w:t>berorientasi</w:t>
      </w:r>
      <w:proofErr w:type="spellEnd"/>
      <w:r w:rsidRPr="00C00B11">
        <w:rPr>
          <w:rFonts w:ascii="Cambria" w:hAnsi="Cambria" w:cstheme="majorBidi"/>
        </w:rPr>
        <w:t xml:space="preserve"> pada </w:t>
      </w:r>
      <w:proofErr w:type="spellStart"/>
      <w:r w:rsidRPr="00C00B11">
        <w:rPr>
          <w:rFonts w:ascii="Cambria" w:hAnsi="Cambria" w:cstheme="majorBidi"/>
        </w:rPr>
        <w:t>perlindungan</w:t>
      </w:r>
      <w:proofErr w:type="spellEnd"/>
      <w:r w:rsidRPr="00C00B11">
        <w:rPr>
          <w:rFonts w:ascii="Cambria" w:hAnsi="Cambria" w:cstheme="majorBidi"/>
        </w:rPr>
        <w:t xml:space="preserve"> dan </w:t>
      </w:r>
      <w:proofErr w:type="spellStart"/>
      <w:r w:rsidRPr="00C00B11">
        <w:rPr>
          <w:rFonts w:ascii="Cambria" w:hAnsi="Cambria" w:cstheme="majorBidi"/>
        </w:rPr>
        <w:t>realisasi</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langsung</w:t>
      </w:r>
      <w:proofErr w:type="spellEnd"/>
      <w:r w:rsidRPr="00C00B11">
        <w:rPr>
          <w:rFonts w:ascii="Cambria" w:hAnsi="Cambria" w:cstheme="majorBidi"/>
        </w:rPr>
        <w:t xml:space="preserve"> </w:t>
      </w:r>
      <w:proofErr w:type="spellStart"/>
      <w:r w:rsidRPr="00C00B11">
        <w:rPr>
          <w:rFonts w:ascii="Cambria" w:hAnsi="Cambria" w:cstheme="majorBidi"/>
        </w:rPr>
        <w:t>berkaitan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nasl</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keturunan</w:t>
      </w:r>
      <w:proofErr w:type="spellEnd"/>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juga </w:t>
      </w:r>
      <w:proofErr w:type="spellStart"/>
      <w:r w:rsidRPr="00C00B11">
        <w:rPr>
          <w:rFonts w:ascii="Cambria" w:hAnsi="Cambria" w:cstheme="majorBidi"/>
        </w:rPr>
        <w:t>bersinggungan</w:t>
      </w:r>
      <w:proofErr w:type="spellEnd"/>
      <w:r w:rsidRPr="00C00B11">
        <w:rPr>
          <w:rFonts w:ascii="Cambria" w:hAnsi="Cambria" w:cstheme="majorBidi"/>
        </w:rPr>
        <w:t xml:space="preserve"> </w:t>
      </w:r>
      <w:proofErr w:type="spellStart"/>
      <w:r w:rsidRPr="00C00B11">
        <w:rPr>
          <w:rFonts w:ascii="Cambria" w:hAnsi="Cambria" w:cstheme="majorBidi"/>
        </w:rPr>
        <w:t>erat</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nafs</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jiwa</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gramStart"/>
      <w:r w:rsidRPr="00C00B11">
        <w:rPr>
          <w:rFonts w:ascii="Cambria" w:hAnsi="Cambria" w:cstheme="majorBidi"/>
          <w:i/>
          <w:iCs/>
        </w:rPr>
        <w:t>-‘</w:t>
      </w:r>
      <w:proofErr w:type="spellStart"/>
      <w:proofErr w:type="gramEnd"/>
      <w:r w:rsidRPr="00C00B11">
        <w:rPr>
          <w:rFonts w:ascii="Cambria" w:hAnsi="Cambria" w:cstheme="majorBidi"/>
          <w:i/>
          <w:iCs/>
        </w:rPr>
        <w:t>aql</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akal</w:t>
      </w:r>
      <w:proofErr w:type="spellEnd"/>
      <w:r w:rsidRPr="00C00B11">
        <w:rPr>
          <w:rFonts w:ascii="Cambria" w:hAnsi="Cambria" w:cstheme="majorBidi"/>
        </w:rPr>
        <w:t xml:space="preserve">), dan </w:t>
      </w:r>
      <w:proofErr w:type="spellStart"/>
      <w:r w:rsidRPr="00C00B11">
        <w:rPr>
          <w:rFonts w:ascii="Cambria" w:hAnsi="Cambria" w:cstheme="majorBidi"/>
          <w:i/>
          <w:iCs/>
        </w:rPr>
        <w:t>hifz</w:t>
      </w:r>
      <w:proofErr w:type="spellEnd"/>
      <w:r w:rsidRPr="00C00B11">
        <w:rPr>
          <w:rFonts w:ascii="Cambria" w:hAnsi="Cambria" w:cstheme="majorBidi"/>
          <w:i/>
          <w:iCs/>
        </w:rPr>
        <w:t xml:space="preserve"> al-mal</w:t>
      </w:r>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harta</w:t>
      </w:r>
      <w:proofErr w:type="spellEnd"/>
      <w:r w:rsidRPr="00C00B11">
        <w:rPr>
          <w:rFonts w:ascii="Cambria" w:hAnsi="Cambria" w:cstheme="majorBidi"/>
        </w:rPr>
        <w:t xml:space="preserve">). Ketika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dipersepsikan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maka</w:t>
      </w:r>
      <w:proofErr w:type="spellEnd"/>
      <w:r w:rsidRPr="00C00B11">
        <w:rPr>
          <w:rFonts w:ascii="Cambria" w:hAnsi="Cambria" w:cstheme="majorBidi"/>
        </w:rPr>
        <w:t xml:space="preserve"> yang </w:t>
      </w:r>
      <w:proofErr w:type="spellStart"/>
      <w:r w:rsidRPr="00C00B11">
        <w:rPr>
          <w:rFonts w:ascii="Cambria" w:hAnsi="Cambria" w:cstheme="majorBidi"/>
        </w:rPr>
        <w:t>terganggu</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satu</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keseluruhan</w:t>
      </w:r>
      <w:proofErr w:type="spellEnd"/>
      <w:r w:rsidRPr="00C00B11">
        <w:rPr>
          <w:rFonts w:ascii="Cambria" w:hAnsi="Cambria" w:cstheme="majorBidi"/>
        </w:rPr>
        <w:t xml:space="preserve">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yang </w:t>
      </w:r>
      <w:proofErr w:type="spellStart"/>
      <w:r w:rsidRPr="00C00B11">
        <w:rPr>
          <w:rFonts w:ascii="Cambria" w:hAnsi="Cambria" w:cstheme="majorBidi"/>
        </w:rPr>
        <w:t>menopang</w:t>
      </w:r>
      <w:proofErr w:type="spellEnd"/>
      <w:r w:rsidRPr="00C00B11">
        <w:rPr>
          <w:rFonts w:ascii="Cambria" w:hAnsi="Cambria" w:cstheme="majorBidi"/>
        </w:rPr>
        <w:t xml:space="preserve"> </w:t>
      </w:r>
      <w:proofErr w:type="spellStart"/>
      <w:r w:rsidRPr="00C00B11">
        <w:rPr>
          <w:rFonts w:ascii="Cambria" w:hAnsi="Cambria" w:cstheme="majorBidi"/>
        </w:rPr>
        <w:t>kehidupan</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bermartabat</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{"citationID":"JGZlcMAy","properties":{"formattedCitation":"(Al-Syathibi, 2004; Auda, 2008)","plainCitation":"(Al-Syathibi, 2004; Auda, 2008)","noteIndex":0},"citationItems":[{"id":8827,"uris":["http://zotero.org/users/10806172/items/QCR9CYAV"],"itemData":{"id":8827,"type":"article-journal","container-title":"Beirut-Lebanon: Dar Al-Ma’arifat, tt","source":"Google Scholar","title":"Al-Muwafaqat Fi Ushul Al-Syari’at","author":[{"family":"Al-Syathibi","given":"Abu Ishaq"},{"family":"","given":"Beirut"}],"issued":{"date-parts":[["2004"]]}}},{"id":6020,"uris":["http://zotero.org/users/10806172/items/TA86PC6U"],"itemData":{"id":6020,"type":"book","abstract":"In this path breaking study, Jasser Auda presents a systems approach to the philosophy and juridical theory of Islamic law based on its purposes, intents, and higher objectives (maqasid). For Islamic rulings to fulfill their original purposes of justice, freedom, rights, common good, and tolerance in today's context, Auda presents maqasid as the heart and the very philosophy of Islamic law. He also introduces a novel method for analysis and critique, one that utilizes relevant features from systems theory, such as, wholeness, multidimensionality, openness, and especially, purposefulness of systems. This book will benefit all those interested in the relationship between Islam and a wide variety of subjects, such as philosophy of law, morality, human rights, interfaith commonality, civil society, integration, development, feminism, modernism, postmodernism, systems theory, and culture.","ISBN":"978-1-56564-424-3","language":"en","note":"Google-Books-ID: 5sKQF16gdWgC","number-of-pages":"378","publisher":"International Institute of Islamic Thought (IIIT)","source":"Google Books","title":"Maqasid Al-Shariah as Philosophy of Islamic Law: A Systems Approach","title-short":"Maqasid Al-Shariah as Philosophy of Islamic Law","author":[{"family":"Auda","given":"Jasser"}],"issued":{"date-parts":[["2008",1,1]]}}}],"schema":"https://github.com/citation-style-language/schema/raw/master/csl-citation.json"} </w:instrText>
      </w:r>
      <w:r w:rsidRPr="00C00B11">
        <w:rPr>
          <w:rFonts w:ascii="Cambria" w:hAnsi="Cambria" w:cstheme="majorBidi"/>
        </w:rPr>
        <w:fldChar w:fldCharType="separate"/>
      </w:r>
      <w:r w:rsidRPr="00C00B11">
        <w:rPr>
          <w:rFonts w:ascii="Cambria" w:hAnsi="Cambria"/>
        </w:rPr>
        <w:t>(Al-</w:t>
      </w:r>
      <w:proofErr w:type="spellStart"/>
      <w:r w:rsidRPr="00C00B11">
        <w:rPr>
          <w:rFonts w:ascii="Cambria" w:hAnsi="Cambria"/>
        </w:rPr>
        <w:t>Syathibi</w:t>
      </w:r>
      <w:proofErr w:type="spellEnd"/>
      <w:r w:rsidRPr="00C00B11">
        <w:rPr>
          <w:rFonts w:ascii="Cambria" w:hAnsi="Cambria"/>
        </w:rPr>
        <w:t>, 2004; Auda, 2008)</w:t>
      </w:r>
      <w:r w:rsidRPr="00C00B11">
        <w:rPr>
          <w:rFonts w:ascii="Cambria" w:hAnsi="Cambria" w:cstheme="majorBidi"/>
        </w:rPr>
        <w:fldChar w:fldCharType="end"/>
      </w:r>
      <w:r w:rsidRPr="00C00B11">
        <w:rPr>
          <w:rFonts w:ascii="Cambria" w:hAnsi="Cambria" w:cstheme="majorBidi"/>
        </w:rPr>
        <w:t>.</w:t>
      </w:r>
    </w:p>
    <w:p w14:paraId="71CA86E0"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juga </w:t>
      </w:r>
      <w:proofErr w:type="spellStart"/>
      <w:r w:rsidRPr="00C00B11">
        <w:rPr>
          <w:rFonts w:ascii="Cambria" w:hAnsi="Cambria" w:cstheme="majorBidi"/>
        </w:rPr>
        <w:t>memungkinkan</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yang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adil</w:t>
      </w:r>
      <w:proofErr w:type="spellEnd"/>
      <w:r w:rsidRPr="00C00B11">
        <w:rPr>
          <w:rFonts w:ascii="Cambria" w:hAnsi="Cambria" w:cstheme="majorBidi"/>
        </w:rPr>
        <w:t xml:space="preserve"> dan </w:t>
      </w:r>
      <w:proofErr w:type="spellStart"/>
      <w:r w:rsidRPr="00C00B11">
        <w:rPr>
          <w:rFonts w:ascii="Cambria" w:hAnsi="Cambria" w:cstheme="majorBidi"/>
        </w:rPr>
        <w:t>proporsional</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selalu</w:t>
      </w:r>
      <w:proofErr w:type="spellEnd"/>
      <w:r w:rsidRPr="00C00B11">
        <w:rPr>
          <w:rFonts w:ascii="Cambria" w:hAnsi="Cambria" w:cstheme="majorBidi"/>
        </w:rPr>
        <w:t xml:space="preserve"> </w:t>
      </w:r>
      <w:proofErr w:type="spellStart"/>
      <w:r w:rsidRPr="00C00B11">
        <w:rPr>
          <w:rFonts w:ascii="Cambria" w:hAnsi="Cambria" w:cstheme="majorBidi"/>
        </w:rPr>
        <w:t>lahir</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sikap</w:t>
      </w:r>
      <w:proofErr w:type="spellEnd"/>
      <w:r w:rsidRPr="00C00B11">
        <w:rPr>
          <w:rFonts w:ascii="Cambria" w:hAnsi="Cambria" w:cstheme="majorBidi"/>
        </w:rPr>
        <w:t xml:space="preserve"> individual yang </w:t>
      </w:r>
      <w:proofErr w:type="spellStart"/>
      <w:r w:rsidRPr="00C00B11">
        <w:rPr>
          <w:rFonts w:ascii="Cambria" w:hAnsi="Cambria" w:cstheme="majorBidi"/>
        </w:rPr>
        <w:t>abai</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agama,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sering</w:t>
      </w:r>
      <w:proofErr w:type="spellEnd"/>
      <w:r w:rsidRPr="00C00B11">
        <w:rPr>
          <w:rFonts w:ascii="Cambria" w:hAnsi="Cambria" w:cstheme="majorBidi"/>
        </w:rPr>
        <w:t xml:space="preserve"> kali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refleksi</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kegagalan</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menjamin</w:t>
      </w:r>
      <w:proofErr w:type="spellEnd"/>
      <w:r w:rsidRPr="00C00B11">
        <w:rPr>
          <w:rFonts w:ascii="Cambria" w:hAnsi="Cambria" w:cstheme="majorBidi"/>
        </w:rPr>
        <w:t xml:space="preserve"> </w:t>
      </w:r>
      <w:proofErr w:type="spellStart"/>
      <w:r w:rsidRPr="00C00B11">
        <w:rPr>
          <w:rFonts w:ascii="Cambria" w:hAnsi="Cambria" w:cstheme="majorBidi"/>
        </w:rPr>
        <w:t>kesejahteraan</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berfungsi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alat</w:t>
      </w:r>
      <w:proofErr w:type="spellEnd"/>
      <w:r w:rsidRPr="00C00B11">
        <w:rPr>
          <w:rFonts w:ascii="Cambria" w:hAnsi="Cambria" w:cstheme="majorBidi"/>
        </w:rPr>
        <w:t xml:space="preserve"> </w:t>
      </w:r>
      <w:proofErr w:type="spellStart"/>
      <w:r w:rsidRPr="00C00B11">
        <w:rPr>
          <w:rFonts w:ascii="Cambria" w:hAnsi="Cambria" w:cstheme="majorBidi"/>
        </w:rPr>
        <w:t>justifikasi</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instrumen</w:t>
      </w:r>
      <w:proofErr w:type="spellEnd"/>
      <w:r w:rsidRPr="00C00B11">
        <w:rPr>
          <w:rFonts w:ascii="Cambria" w:hAnsi="Cambria" w:cstheme="majorBidi"/>
        </w:rPr>
        <w:t xml:space="preserve"> </w:t>
      </w:r>
      <w:proofErr w:type="spellStart"/>
      <w:r w:rsidRPr="00C00B11">
        <w:rPr>
          <w:rFonts w:ascii="Cambria" w:hAnsi="Cambria" w:cstheme="majorBidi"/>
        </w:rPr>
        <w:t>kritik</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struktur</w:t>
      </w:r>
      <w:proofErr w:type="spellEnd"/>
      <w:r w:rsidRPr="00C00B11">
        <w:rPr>
          <w:rFonts w:ascii="Cambria" w:hAnsi="Cambria" w:cstheme="majorBidi"/>
        </w:rPr>
        <w:t xml:space="preserve"> yang </w:t>
      </w:r>
      <w:proofErr w:type="spellStart"/>
      <w:r w:rsidRPr="00C00B11">
        <w:rPr>
          <w:rFonts w:ascii="Cambria" w:hAnsi="Cambria" w:cstheme="majorBidi"/>
        </w:rPr>
        <w:t>melahirkan</w:t>
      </w:r>
      <w:proofErr w:type="spellEnd"/>
      <w:r w:rsidRPr="00C00B11">
        <w:rPr>
          <w:rFonts w:ascii="Cambria" w:hAnsi="Cambria" w:cstheme="majorBidi"/>
        </w:rPr>
        <w:t xml:space="preserve"> </w:t>
      </w:r>
      <w:proofErr w:type="spellStart"/>
      <w:r w:rsidRPr="00C00B11">
        <w:rPr>
          <w:rFonts w:ascii="Cambria" w:hAnsi="Cambria" w:cstheme="majorBidi"/>
        </w:rPr>
        <w:t>kemudaratan</w:t>
      </w:r>
      <w:proofErr w:type="spellEnd"/>
      <w:r w:rsidRPr="00C00B11">
        <w:rPr>
          <w:rFonts w:ascii="Cambria" w:hAnsi="Cambria" w:cstheme="majorBidi"/>
        </w:rPr>
        <w:t xml:space="preserve"> </w:t>
      </w:r>
      <w:proofErr w:type="spellStart"/>
      <w:r w:rsidRPr="00C00B11">
        <w:rPr>
          <w:rFonts w:ascii="Cambria" w:hAnsi="Cambria" w:cstheme="majorBidi"/>
        </w:rPr>
        <w:t>kolektif</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{"citationID":"2622cgtn","properties":{"formattedCitation":"(Muhammad Hashim Kamali, 1990)","plainCitation":"(Muhammad Hashim Kamali, 1990)","noteIndex":0},"citationItems":[{"id":3917,"uris":["http://zotero.org/users/10806172/items/CNCDZ5HU"],"itemData":{"id":3917,"type":"article-journal","container-title":"Islamic Studies","issue":"3","note":"publisher: JSTOR","page":"215–249","source":"Google Scholar","title":"Appellate review and judicial independence in Islamic law","volume":"29","author":[{"family":"Kamali","given":"Muhammad Hashim"}],"issued":{"date-parts":[["1990"]]}}}],"schema":"https://github.com/citation-style-language/schema/raw/master/csl-citation.json"} </w:instrText>
      </w:r>
      <w:r w:rsidRPr="00C00B11">
        <w:rPr>
          <w:rFonts w:ascii="Cambria" w:hAnsi="Cambria" w:cstheme="majorBidi"/>
        </w:rPr>
        <w:fldChar w:fldCharType="separate"/>
      </w:r>
      <w:r w:rsidRPr="00C00B11">
        <w:rPr>
          <w:rFonts w:ascii="Cambria" w:hAnsi="Cambria"/>
        </w:rPr>
        <w:t>(Muhammad Hashim Kamali, 1990)</w:t>
      </w:r>
      <w:r w:rsidRPr="00C00B11">
        <w:rPr>
          <w:rFonts w:ascii="Cambria" w:hAnsi="Cambria" w:cstheme="majorBidi"/>
        </w:rPr>
        <w:fldChar w:fldCharType="end"/>
      </w:r>
      <w:r w:rsidRPr="00C00B11">
        <w:rPr>
          <w:rFonts w:ascii="Cambria" w:hAnsi="Cambria" w:cstheme="majorBidi"/>
        </w:rPr>
        <w:t>.</w:t>
      </w:r>
    </w:p>
    <w:p w14:paraId="01A52F52"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Di </w:t>
      </w:r>
      <w:proofErr w:type="spellStart"/>
      <w:r w:rsidRPr="00C00B11">
        <w:rPr>
          <w:rFonts w:ascii="Cambria" w:hAnsi="Cambria" w:cstheme="majorBidi"/>
        </w:rPr>
        <w:t>sisi</w:t>
      </w:r>
      <w:proofErr w:type="spellEnd"/>
      <w:r w:rsidRPr="00C00B11">
        <w:rPr>
          <w:rFonts w:ascii="Cambria" w:hAnsi="Cambria" w:cstheme="majorBidi"/>
        </w:rPr>
        <w:t xml:space="preserve"> lain,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membangun</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yang </w:t>
      </w:r>
      <w:proofErr w:type="spellStart"/>
      <w:r w:rsidRPr="00C00B11">
        <w:rPr>
          <w:rFonts w:ascii="Cambria" w:hAnsi="Cambria" w:cstheme="majorBidi"/>
        </w:rPr>
        <w:t>relatif</w:t>
      </w:r>
      <w:proofErr w:type="spellEnd"/>
      <w:r w:rsidRPr="00C00B11">
        <w:rPr>
          <w:rFonts w:ascii="Cambria" w:hAnsi="Cambria" w:cstheme="majorBidi"/>
        </w:rPr>
        <w:t xml:space="preserve"> </w:t>
      </w:r>
      <w:proofErr w:type="spellStart"/>
      <w:r w:rsidRPr="00C00B11">
        <w:rPr>
          <w:rFonts w:ascii="Cambria" w:hAnsi="Cambria" w:cstheme="majorBidi"/>
        </w:rPr>
        <w:t>komprehensif</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Dasar Negara Republik Indonesia </w:t>
      </w:r>
      <w:proofErr w:type="spellStart"/>
      <w:r w:rsidRPr="00C00B11">
        <w:rPr>
          <w:rFonts w:ascii="Cambria" w:hAnsi="Cambria" w:cstheme="majorBidi"/>
        </w:rPr>
        <w:t>Tahun</w:t>
      </w:r>
      <w:proofErr w:type="spellEnd"/>
      <w:r w:rsidRPr="00C00B11">
        <w:rPr>
          <w:rFonts w:ascii="Cambria" w:hAnsi="Cambria" w:cstheme="majorBidi"/>
        </w:rPr>
        <w:t xml:space="preserve"> 1945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tegas</w:t>
      </w:r>
      <w:proofErr w:type="spellEnd"/>
      <w:r w:rsidRPr="00C00B11">
        <w:rPr>
          <w:rFonts w:ascii="Cambria" w:hAnsi="Cambria" w:cstheme="majorBidi"/>
        </w:rPr>
        <w:t xml:space="preserve"> </w:t>
      </w:r>
      <w:proofErr w:type="spellStart"/>
      <w:r w:rsidRPr="00C00B11">
        <w:rPr>
          <w:rFonts w:ascii="Cambria" w:hAnsi="Cambria" w:cstheme="majorBidi"/>
        </w:rPr>
        <w:t>menjamin</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atas</w:t>
      </w:r>
      <w:proofErr w:type="spellEnd"/>
      <w:r w:rsidRPr="00C00B11">
        <w:rPr>
          <w:rFonts w:ascii="Cambria" w:hAnsi="Cambria" w:cstheme="majorBidi"/>
        </w:rPr>
        <w:t xml:space="preserve"> </w:t>
      </w:r>
      <w:proofErr w:type="spellStart"/>
      <w:r w:rsidRPr="00C00B11">
        <w:rPr>
          <w:rFonts w:ascii="Cambria" w:hAnsi="Cambria" w:cstheme="majorBidi"/>
        </w:rPr>
        <w:t>kelangsungan</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w:t>
      </w:r>
      <w:proofErr w:type="spellStart"/>
      <w:r w:rsidRPr="00C00B11">
        <w:rPr>
          <w:rFonts w:ascii="Cambria" w:hAnsi="Cambria" w:cstheme="majorBidi"/>
        </w:rPr>
        <w:t>tumbuh</w:t>
      </w:r>
      <w:proofErr w:type="spellEnd"/>
      <w:r w:rsidRPr="00C00B11">
        <w:rPr>
          <w:rFonts w:ascii="Cambria" w:hAnsi="Cambria" w:cstheme="majorBidi"/>
        </w:rPr>
        <w:t xml:space="preserve"> </w:t>
      </w:r>
      <w:proofErr w:type="spellStart"/>
      <w:r w:rsidRPr="00C00B11">
        <w:rPr>
          <w:rFonts w:ascii="Cambria" w:hAnsi="Cambria" w:cstheme="majorBidi"/>
        </w:rPr>
        <w:t>kembang</w:t>
      </w:r>
      <w:proofErr w:type="spellEnd"/>
      <w:r w:rsidRPr="00C00B11">
        <w:rPr>
          <w:rFonts w:ascii="Cambria" w:hAnsi="Cambria" w:cstheme="majorBidi"/>
        </w:rPr>
        <w:t xml:space="preserve">, dan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kekerasan</w:t>
      </w:r>
      <w:proofErr w:type="spellEnd"/>
      <w:r w:rsidRPr="00C00B11">
        <w:rPr>
          <w:rFonts w:ascii="Cambria" w:hAnsi="Cambria" w:cstheme="majorBidi"/>
        </w:rPr>
        <w:t xml:space="preserve"> dan </w:t>
      </w:r>
      <w:proofErr w:type="spellStart"/>
      <w:r w:rsidRPr="00C00B11">
        <w:rPr>
          <w:rFonts w:ascii="Cambria" w:hAnsi="Cambria" w:cstheme="majorBidi"/>
        </w:rPr>
        <w:t>diskriminasi</w:t>
      </w:r>
      <w:proofErr w:type="spellEnd"/>
      <w:r w:rsidRPr="00C00B11">
        <w:rPr>
          <w:rFonts w:ascii="Cambria" w:hAnsi="Cambria" w:cstheme="majorBidi"/>
        </w:rPr>
        <w:t xml:space="preserve">. </w:t>
      </w:r>
      <w:proofErr w:type="spellStart"/>
      <w:r w:rsidRPr="00C00B11">
        <w:rPr>
          <w:rFonts w:ascii="Cambria" w:hAnsi="Cambria" w:cstheme="majorBidi"/>
        </w:rPr>
        <w:t>Jaminan</w:t>
      </w:r>
      <w:proofErr w:type="spellEnd"/>
      <w:r w:rsidRPr="00C00B11">
        <w:rPr>
          <w:rFonts w:ascii="Cambria" w:hAnsi="Cambria" w:cstheme="majorBidi"/>
        </w:rPr>
        <w:t xml:space="preserve"> </w:t>
      </w:r>
      <w:proofErr w:type="spellStart"/>
      <w:r w:rsidRPr="00C00B11">
        <w:rPr>
          <w:rFonts w:ascii="Cambria" w:hAnsi="Cambria" w:cstheme="majorBidi"/>
        </w:rPr>
        <w:t>konstitusional</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kemudian</w:t>
      </w:r>
      <w:proofErr w:type="spellEnd"/>
      <w:r w:rsidRPr="00C00B11">
        <w:rPr>
          <w:rFonts w:ascii="Cambria" w:hAnsi="Cambria" w:cstheme="majorBidi"/>
        </w:rPr>
        <w:t xml:space="preserve"> </w:t>
      </w:r>
      <w:proofErr w:type="spellStart"/>
      <w:r w:rsidRPr="00C00B11">
        <w:rPr>
          <w:rFonts w:ascii="Cambria" w:hAnsi="Cambria" w:cstheme="majorBidi"/>
        </w:rPr>
        <w:t>diperkuat</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Nomor</w:t>
      </w:r>
      <w:proofErr w:type="spellEnd"/>
      <w:r w:rsidRPr="00C00B11">
        <w:rPr>
          <w:rFonts w:ascii="Cambria" w:hAnsi="Cambria" w:cstheme="majorBidi"/>
        </w:rPr>
        <w:t xml:space="preserve"> 23 </w:t>
      </w:r>
      <w:proofErr w:type="spellStart"/>
      <w:r w:rsidRPr="00C00B11">
        <w:rPr>
          <w:rFonts w:ascii="Cambria" w:hAnsi="Cambria" w:cstheme="majorBidi"/>
        </w:rPr>
        <w:t>Tahun</w:t>
      </w:r>
      <w:proofErr w:type="spellEnd"/>
      <w:r w:rsidRPr="00C00B11">
        <w:rPr>
          <w:rFonts w:ascii="Cambria" w:hAnsi="Cambria" w:cstheme="majorBidi"/>
        </w:rPr>
        <w:t xml:space="preserve"> 2002 </w:t>
      </w:r>
      <w:proofErr w:type="spellStart"/>
      <w:r w:rsidRPr="00C00B11">
        <w:rPr>
          <w:rFonts w:ascii="Cambria" w:hAnsi="Cambria" w:cstheme="majorBidi"/>
        </w:rPr>
        <w:t>tentang</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Anak </w:t>
      </w:r>
      <w:proofErr w:type="spellStart"/>
      <w:r w:rsidRPr="00C00B11">
        <w:rPr>
          <w:rFonts w:ascii="Cambria" w:hAnsi="Cambria" w:cstheme="majorBidi"/>
        </w:rPr>
        <w:t>sebagaimana</w:t>
      </w:r>
      <w:proofErr w:type="spellEnd"/>
      <w:r w:rsidRPr="00C00B11">
        <w:rPr>
          <w:rFonts w:ascii="Cambria" w:hAnsi="Cambria" w:cstheme="majorBidi"/>
        </w:rPr>
        <w:t xml:space="preserve">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diubah</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Nomor</w:t>
      </w:r>
      <w:proofErr w:type="spellEnd"/>
      <w:r w:rsidRPr="00C00B11">
        <w:rPr>
          <w:rFonts w:ascii="Cambria" w:hAnsi="Cambria" w:cstheme="majorBidi"/>
        </w:rPr>
        <w:t xml:space="preserve"> 35 </w:t>
      </w:r>
      <w:proofErr w:type="spellStart"/>
      <w:r w:rsidRPr="00C00B11">
        <w:rPr>
          <w:rFonts w:ascii="Cambria" w:hAnsi="Cambria" w:cstheme="majorBidi"/>
        </w:rPr>
        <w:t>Tahun</w:t>
      </w:r>
      <w:proofErr w:type="spellEnd"/>
      <w:r w:rsidRPr="00C00B11">
        <w:rPr>
          <w:rFonts w:ascii="Cambria" w:hAnsi="Cambria" w:cstheme="majorBidi"/>
        </w:rPr>
        <w:t xml:space="preserve"> 2014. Dalam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yang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w:t>
      </w:r>
      <w:proofErr w:type="spellStart"/>
      <w:r w:rsidRPr="00C00B11">
        <w:rPr>
          <w:rFonts w:ascii="Cambria" w:hAnsi="Cambria" w:cstheme="majorBidi"/>
        </w:rPr>
        <w:t>inheren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objek</w:t>
      </w:r>
      <w:proofErr w:type="spellEnd"/>
      <w:r w:rsidRPr="00C00B11">
        <w:rPr>
          <w:rFonts w:ascii="Cambria" w:hAnsi="Cambria" w:cstheme="majorBidi"/>
        </w:rPr>
        <w:t xml:space="preserve"> </w:t>
      </w:r>
      <w:proofErr w:type="spellStart"/>
      <w:r w:rsidRPr="00C00B11">
        <w:rPr>
          <w:rFonts w:ascii="Cambria" w:hAnsi="Cambria" w:cstheme="majorBidi"/>
        </w:rPr>
        <w:t>belas</w:t>
      </w:r>
      <w:proofErr w:type="spellEnd"/>
      <w:r w:rsidRPr="00C00B11">
        <w:rPr>
          <w:rFonts w:ascii="Cambria" w:hAnsi="Cambria" w:cstheme="majorBidi"/>
        </w:rPr>
        <w:t xml:space="preserve"> </w:t>
      </w:r>
      <w:proofErr w:type="spellStart"/>
      <w:r w:rsidRPr="00C00B11">
        <w:rPr>
          <w:rFonts w:ascii="Cambria" w:hAnsi="Cambria" w:cstheme="majorBidi"/>
        </w:rPr>
        <w:t>kasihan</w:t>
      </w:r>
      <w:proofErr w:type="spellEnd"/>
      <w:r w:rsidRPr="00C00B11">
        <w:rPr>
          <w:rFonts w:ascii="Cambria" w:hAnsi="Cambria" w:cstheme="majorBidi"/>
        </w:rPr>
        <w:t xml:space="preserve"> </w:t>
      </w:r>
      <w:proofErr w:type="spellStart"/>
      <w:r w:rsidRPr="00C00B11">
        <w:rPr>
          <w:rFonts w:ascii="Cambria" w:hAnsi="Cambria" w:cstheme="majorBidi"/>
        </w:rPr>
        <w:t>apalagi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{"citationID":"crxM3tOG","properties":{"formattedCitation":"(Hidayati, Hidayatullah, Komarudin, &amp; Atika, 2023)","plainCitation":"(Hidayati, Hidayatullah, Komarudin, &amp; Atika, 2023)","noteIndex":0},"citationItems":[{"id":7957,"uris":["http://zotero.org/users/10806172/items/NEGFTX3T"],"itemData":{"id":7957,"type":"article-journal","abstract":"The dynamic and rapid development of digital business and finance requires progressive Sharia legal certainty. National Sharia Board-Indonesian Council of Ulama (Dewan Syariah Nasional – Majelis Ulama Indonesia/DSN-MUI) has issued several fatwas related to digital finance. This research aims to examine the portrait of DSN-MUI’s progressiveness towards the digital finance paradigm and aspects of Islamic legal epistemology in the DSN-MUI Fatwa with the theme of digital finance. This research uses a qualitative approach. The primary data for this research are the DSN-MUI fatwas up to 2021 with a digital theme, plus secondary data in the form of relevant literature. Data analysis uses content analysis techniques. The findings are that there are three DSN-MUI fatwas regarding digital finance in Sharia financial institutions, namely Fatwa No. 116/DSN-MUI/IX/2017, No. 117/DSN-MUI/II/2018, and No. 140/DSN-MUI/VIII/2021. These three fatwas constitute progressive Islamic business law and are important for the Sharia financial industry in Indonesia. DSN-MUI used the ta’līlī and istiṣlāḥi methods with the consideration that electronic money, digital-based financing, and crowdfunding are permissible (mubah) based on sharia principles to achieve benefit. These three DSN-MUI fatwas need to be transformed into OJK regulations and can become a source for making derivative fatwas.","container-title":"Al-Ahkam","DOI":"10.21580/ahkam.2023.33.2.17324","ISSN":"2502-3209","issue":"2","language":"en","license":"Copyright (c) 2023 Al-Ahkam","page":"255-278","source":"journal.walisongo.ac.id","title":"Digitalization of Islamic Finance: Epistemological Study of the National Sharia Board-Indonesian Council of Ulama’s Fatwa","title-short":"Digitalization of Islamic Finance","volume":"33","author":[{"family":"Hidayati","given":"Tri"},{"family":"Hidayatullah","given":"Muhammad Syarif"},{"family":"Komarudin","given":"Parman"},{"family":"Atika","given":"Atika"}],"issued":{"date-parts":[["2023",10,31]]}}}],"schema":"https://github.com/citation-style-language/schema/raw/master/csl-citation.json"}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Hidayati</w:t>
      </w:r>
      <w:proofErr w:type="spellEnd"/>
      <w:r w:rsidRPr="00C00B11">
        <w:rPr>
          <w:rFonts w:ascii="Cambria" w:hAnsi="Cambria"/>
        </w:rPr>
        <w:t xml:space="preserve">, Hidayatullah, </w:t>
      </w:r>
      <w:proofErr w:type="spellStart"/>
      <w:r w:rsidRPr="00C00B11">
        <w:rPr>
          <w:rFonts w:ascii="Cambria" w:hAnsi="Cambria"/>
        </w:rPr>
        <w:t>Komarudin</w:t>
      </w:r>
      <w:proofErr w:type="spellEnd"/>
      <w:r w:rsidRPr="00C00B11">
        <w:rPr>
          <w:rFonts w:ascii="Cambria" w:hAnsi="Cambria"/>
        </w:rPr>
        <w:t>, &amp; Atika, 2023)</w:t>
      </w:r>
      <w:r w:rsidRPr="00C00B11">
        <w:rPr>
          <w:rFonts w:ascii="Cambria" w:hAnsi="Cambria" w:cstheme="majorBidi"/>
        </w:rPr>
        <w:fldChar w:fldCharType="end"/>
      </w:r>
      <w:r w:rsidRPr="00C00B11">
        <w:rPr>
          <w:rFonts w:ascii="Cambria" w:hAnsi="Cambria" w:cstheme="majorBidi"/>
        </w:rPr>
        <w:t>.</w:t>
      </w:r>
    </w:p>
    <w:p w14:paraId="39151EA7"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kuatnya</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serta-merta</w:t>
      </w:r>
      <w:proofErr w:type="spellEnd"/>
      <w:r w:rsidRPr="00C00B11">
        <w:rPr>
          <w:rFonts w:ascii="Cambria" w:hAnsi="Cambria" w:cstheme="majorBidi"/>
        </w:rPr>
        <w:t xml:space="preserve"> </w:t>
      </w:r>
      <w:proofErr w:type="spellStart"/>
      <w:r w:rsidRPr="00C00B11">
        <w:rPr>
          <w:rFonts w:ascii="Cambria" w:hAnsi="Cambria" w:cstheme="majorBidi"/>
        </w:rPr>
        <w:t>menghapus</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keliru</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bekerja</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mekanisme</w:t>
      </w:r>
      <w:proofErr w:type="spellEnd"/>
      <w:r w:rsidRPr="00C00B11">
        <w:rPr>
          <w:rFonts w:ascii="Cambria" w:hAnsi="Cambria" w:cstheme="majorBidi"/>
        </w:rPr>
        <w:t xml:space="preserve"> </w:t>
      </w:r>
      <w:proofErr w:type="spellStart"/>
      <w:r w:rsidRPr="00C00B11">
        <w:rPr>
          <w:rFonts w:ascii="Cambria" w:hAnsi="Cambria" w:cstheme="majorBidi"/>
        </w:rPr>
        <w:t>aturan</w:t>
      </w:r>
      <w:proofErr w:type="spellEnd"/>
      <w:r w:rsidRPr="00C00B11">
        <w:rPr>
          <w:rFonts w:ascii="Cambria" w:hAnsi="Cambria" w:cstheme="majorBidi"/>
        </w:rPr>
        <w:t xml:space="preserve"> dan </w:t>
      </w:r>
      <w:proofErr w:type="spellStart"/>
      <w:r w:rsidRPr="00C00B11">
        <w:rPr>
          <w:rFonts w:ascii="Cambria" w:hAnsi="Cambria" w:cstheme="majorBidi"/>
        </w:rPr>
        <w:t>sanksi</w:t>
      </w:r>
      <w:proofErr w:type="spellEnd"/>
      <w:r w:rsidRPr="00C00B11">
        <w:rPr>
          <w:rFonts w:ascii="Cambria" w:hAnsi="Cambria" w:cstheme="majorBidi"/>
        </w:rPr>
        <w:t xml:space="preserve">, </w:t>
      </w:r>
      <w:proofErr w:type="spellStart"/>
      <w:r w:rsidRPr="00C00B11">
        <w:rPr>
          <w:rFonts w:ascii="Cambria" w:hAnsi="Cambria" w:cstheme="majorBidi"/>
        </w:rPr>
        <w:t>sedangkan</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bekerja</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budaya</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dan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halus</w:t>
      </w:r>
      <w:proofErr w:type="spellEnd"/>
      <w:r w:rsidRPr="00C00B11">
        <w:rPr>
          <w:rFonts w:ascii="Cambria" w:hAnsi="Cambria" w:cstheme="majorBidi"/>
        </w:rPr>
        <w:t xml:space="preserve">. Di </w:t>
      </w:r>
      <w:proofErr w:type="spellStart"/>
      <w:r w:rsidRPr="00C00B11">
        <w:rPr>
          <w:rFonts w:ascii="Cambria" w:hAnsi="Cambria" w:cstheme="majorBidi"/>
        </w:rPr>
        <w:t>sinilah</w:t>
      </w:r>
      <w:proofErr w:type="spellEnd"/>
      <w:r w:rsidRPr="00C00B11">
        <w:rPr>
          <w:rFonts w:ascii="Cambria" w:hAnsi="Cambria" w:cstheme="majorBidi"/>
        </w:rPr>
        <w:t xml:space="preserve"> </w:t>
      </w:r>
      <w:proofErr w:type="spellStart"/>
      <w:r w:rsidRPr="00C00B11">
        <w:rPr>
          <w:rFonts w:ascii="Cambria" w:hAnsi="Cambria" w:cstheme="majorBidi"/>
        </w:rPr>
        <w:t>muncul</w:t>
      </w:r>
      <w:proofErr w:type="spellEnd"/>
      <w:r w:rsidRPr="00C00B11">
        <w:rPr>
          <w:rFonts w:ascii="Cambria" w:hAnsi="Cambria" w:cstheme="majorBidi"/>
        </w:rPr>
        <w:t xml:space="preserve"> </w:t>
      </w:r>
      <w:proofErr w:type="spellStart"/>
      <w:r w:rsidRPr="00C00B11">
        <w:rPr>
          <w:rFonts w:ascii="Cambria" w:hAnsi="Cambria" w:cstheme="majorBidi"/>
        </w:rPr>
        <w:t>jurang</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w:t>
      </w:r>
      <w:r w:rsidRPr="00C00B11">
        <w:rPr>
          <w:rFonts w:ascii="Cambria" w:hAnsi="Cambria" w:cstheme="majorBidi"/>
          <w:i/>
          <w:iCs/>
        </w:rPr>
        <w:t>law in books</w:t>
      </w:r>
      <w:r w:rsidRPr="00C00B11">
        <w:rPr>
          <w:rFonts w:ascii="Cambria" w:hAnsi="Cambria" w:cstheme="majorBidi"/>
        </w:rPr>
        <w:t xml:space="preserve"> dan </w:t>
      </w:r>
      <w:r w:rsidRPr="00C00B11">
        <w:rPr>
          <w:rFonts w:ascii="Cambria" w:hAnsi="Cambria" w:cstheme="majorBidi"/>
          <w:i/>
          <w:iCs/>
        </w:rPr>
        <w:t>law in action</w:t>
      </w:r>
      <w:r w:rsidRPr="00C00B11">
        <w:rPr>
          <w:rFonts w:ascii="Cambria" w:hAnsi="Cambria" w:cstheme="majorBidi"/>
        </w:rPr>
        <w:t xml:space="preserve">. Banyak </w:t>
      </w:r>
      <w:proofErr w:type="spellStart"/>
      <w:r w:rsidRPr="00C00B11">
        <w:rPr>
          <w:rFonts w:ascii="Cambria" w:hAnsi="Cambria" w:cstheme="majorBidi"/>
        </w:rPr>
        <w:t>kasus</w:t>
      </w:r>
      <w:proofErr w:type="spellEnd"/>
      <w:r w:rsidRPr="00C00B11">
        <w:rPr>
          <w:rFonts w:ascii="Cambria" w:hAnsi="Cambria" w:cstheme="majorBidi"/>
        </w:rPr>
        <w:t xml:space="preserve"> </w:t>
      </w:r>
      <w:proofErr w:type="spellStart"/>
      <w:r w:rsidRPr="00C00B11">
        <w:rPr>
          <w:rFonts w:ascii="Cambria" w:hAnsi="Cambria" w:cstheme="majorBidi"/>
        </w:rPr>
        <w:t>penelantaran</w:t>
      </w:r>
      <w:proofErr w:type="spellEnd"/>
      <w:r w:rsidRPr="00C00B11">
        <w:rPr>
          <w:rFonts w:ascii="Cambria" w:hAnsi="Cambria" w:cstheme="majorBidi"/>
        </w:rPr>
        <w:t xml:space="preserve"> dan </w:t>
      </w:r>
      <w:proofErr w:type="spellStart"/>
      <w:r w:rsidRPr="00C00B11">
        <w:rPr>
          <w:rFonts w:ascii="Cambria" w:hAnsi="Cambria" w:cstheme="majorBidi"/>
        </w:rPr>
        <w:t>kekerasan</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justru</w:t>
      </w:r>
      <w:proofErr w:type="spellEnd"/>
      <w:r w:rsidRPr="00C00B11">
        <w:rPr>
          <w:rFonts w:ascii="Cambria" w:hAnsi="Cambria" w:cstheme="majorBidi"/>
        </w:rPr>
        <w:t xml:space="preserve"> </w:t>
      </w:r>
      <w:proofErr w:type="spellStart"/>
      <w:r w:rsidRPr="00C00B11">
        <w:rPr>
          <w:rFonts w:ascii="Cambria" w:hAnsi="Cambria" w:cstheme="majorBidi"/>
        </w:rPr>
        <w:t>terjadi</w:t>
      </w:r>
      <w:proofErr w:type="spellEnd"/>
      <w:r w:rsidRPr="00C00B11">
        <w:rPr>
          <w:rFonts w:ascii="Cambria" w:hAnsi="Cambria" w:cstheme="majorBidi"/>
        </w:rPr>
        <w:t xml:space="preserve"> di </w:t>
      </w:r>
      <w:proofErr w:type="spellStart"/>
      <w:r w:rsidRPr="00C00B11">
        <w:rPr>
          <w:rFonts w:ascii="Cambria" w:hAnsi="Cambria" w:cstheme="majorBidi"/>
        </w:rPr>
        <w:t>ruang</w:t>
      </w:r>
      <w:proofErr w:type="spellEnd"/>
      <w:r w:rsidRPr="00C00B11">
        <w:rPr>
          <w:rFonts w:ascii="Cambria" w:hAnsi="Cambria" w:cstheme="majorBidi"/>
        </w:rPr>
        <w:t xml:space="preserve"> </w:t>
      </w:r>
      <w:proofErr w:type="spellStart"/>
      <w:r w:rsidRPr="00C00B11">
        <w:rPr>
          <w:rFonts w:ascii="Cambria" w:hAnsi="Cambria" w:cstheme="majorBidi"/>
        </w:rPr>
        <w:t>privat</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wilayah yang </w:t>
      </w:r>
      <w:proofErr w:type="spellStart"/>
      <w:r w:rsidRPr="00C00B11">
        <w:rPr>
          <w:rFonts w:ascii="Cambria" w:hAnsi="Cambria" w:cstheme="majorBidi"/>
        </w:rPr>
        <w:t>sulit</w:t>
      </w:r>
      <w:proofErr w:type="spellEnd"/>
      <w:r w:rsidRPr="00C00B11">
        <w:rPr>
          <w:rFonts w:ascii="Cambria" w:hAnsi="Cambria" w:cstheme="majorBidi"/>
        </w:rPr>
        <w:t xml:space="preserve"> </w:t>
      </w:r>
      <w:proofErr w:type="spellStart"/>
      <w:r w:rsidRPr="00C00B11">
        <w:rPr>
          <w:rFonts w:ascii="Cambria" w:hAnsi="Cambria" w:cstheme="majorBidi"/>
        </w:rPr>
        <w:t>dijangkau</w:t>
      </w:r>
      <w:proofErr w:type="spellEnd"/>
      <w:r w:rsidRPr="00C00B11">
        <w:rPr>
          <w:rFonts w:ascii="Cambria" w:hAnsi="Cambria" w:cstheme="majorBidi"/>
        </w:rPr>
        <w:t xml:space="preserve"> oleh </w:t>
      </w:r>
      <w:proofErr w:type="spellStart"/>
      <w:r w:rsidRPr="00C00B11">
        <w:rPr>
          <w:rFonts w:ascii="Cambria" w:hAnsi="Cambria" w:cstheme="majorBidi"/>
        </w:rPr>
        <w:t>intervensi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formal </w:t>
      </w:r>
      <w:r w:rsidRPr="00C00B11">
        <w:rPr>
          <w:rFonts w:ascii="Cambria" w:hAnsi="Cambria" w:cstheme="majorBidi"/>
        </w:rPr>
        <w:fldChar w:fldCharType="begin"/>
      </w:r>
      <w:r w:rsidRPr="00C00B11">
        <w:rPr>
          <w:rFonts w:ascii="Cambria" w:hAnsi="Cambria" w:cstheme="majorBidi"/>
        </w:rPr>
        <w:instrText xml:space="preserve"> ADDIN ZOTERO_ITEM CSL_CITATION {"citationID":"JO0MTu8v","properties":{"formattedCitation":"(LANTARA, 2024)","plainCitation":"(LANTARA, 2024)","noteIndex":0},"citationItems":[{"id":10304,"uris":["http://zotero.org/users/10806172/items/XSH95ADZ"],"itemData":{"id":10304,"type":"thesis","abstract":"Tujuan Penelitian ini adalah untuk mengetahui dan menganalisa penegakan\nhukum terhadap tindak pidana kekerasan fisik di dalam rumah tangga di Kejaksaan\nNegeri Lombok Tengah. mengetahui dan menganalisa efektivitas penegakan\nhukum terhadap tindak pidana kekerasan fisik di dalam rumah tangga di Kejaksaan\nNegeri Lombok Tengah. \nPenulisan mempergunakan pendekatan Yuridis Sosiologis, yaitu penelitian\nyang menggunkan metode pendekatan terhadap masalah dengan melihat norma\natau Undang-Undang yang berlaku sebagai ketentuan positif, berikut ini teori yang\nrelevan dengan karya tulis ini dengan mengaitkan implementasinya terhadap fakta\nyang terdapat di lapangan. \nHasil penelitian ini adalah penegakan terhadap tindak pidana kekerasan\ndalam rumah tangga telah sesuai dengan teori penegakan hukum hukum Lawrence\nM. Friedman. Kepastian hukum diwujudkan oleh hukum dengan sifatnya yang\nhanya membuat suatu aturan hukum yang bersifat umum. Sifat umum dari aturanaturan\n\nhukum membuktikan bahwa hukum tidak bertujuan untuk mewujudkan\nkeadilan atau kemanfaatan, melainkan semata-mata untuk kepastian. Dalam hal ini\nUU PKDRT telah memberikan rumusan dengan jelas mengenai tindak pidana\nkekerasan dalam rumah tangga sebagaimana diatur dalam Pasal 44 UU PKDRT.\nSehingga tindakan penegakan hukum yang dilakukan oleh penegak hukum telah\nmemenuhi asas kepastian hukum. Efektivitas penegakan hukum tindak pidana\nkekerasan dalam rumah tangga meliputi, faktor hukum: UU PKDRT dapat\nmenyelesaikan kebuntuan konflik rumah tangga di hadapan hukum. Faktor penegak\nhukum: aparat hukum yang masih menggunakan paradigma lama, yakni menolak\nmengurusi kasus KDRT, menganggap sepele KDRT. Faktor budaya hukum:\npersepsi masyarakat sendiri yang menganggap bahwa masalah yang terjadi dalam\nrumah tangga adalah urusan privat. Faktor sarana dan prasarana: fasilitas yang\ndisediakan sejauh ini dapat dikatakan belum memadai. Rasio antara jumlah\npenduduk, luas wilayah dan fasilitas yang disediakan belum seimbang. Faktor \nmasyarakat: kesadaran masyarakat Indonesia akan hukum KDRT menunjukkan \ntingkat yang beragam, baik ketika berkedudukan sebagai korban, pelaku maupun\nsaksi. Keragaman ini menunjuk pada aspek kualitas maupun kuantitas. Berdasarkan\nfaktor-faktor yang mempengaruhi keefektifan hukum berdasarkan teori efektivitas\nSoeryono Soekanto, Penegakan hukum tindak pidana kekerasan dalam rumah\ntangga di Kejaksaan Negri Lombok Tengah belum efektif, dari 5 kriteria efektivitas\nhukum, hanya faktor hukum yang berjalan dengan baik, dimana UU PKDRT dapat\nmenyelesaikan kebuntuan konflik rumah tangga di hadapan hukum.  \nKata Kunci: Penegakan Hukum; Efektivitas; KDRT.","genre":"masters","language":"en","publisher":"Universitas Islam Sultan Agung Semarang","source":"repository.unissula.ac.id","title":"EFEKTIVITAS PENEGAKAN HUKUM TERHADAP TINDAK PIDANA KEKERASAN FISIK DI DALAM RUMAH TANGGA (Studi Kasus: Kejaksaan Negeri Lombok Tengah)","title-short":"EFEKTIVITAS PENEGAKAN HUKUM TERHADAP TINDAK PIDANA KEKERASAN FISIK DI DALAM RUMAH TANGGA (Studi Kasus","URL":"https://repository.unissula.ac.id/35400/","author":[{"family":"LANTARA","given":"ANDI DIAN KUSUMA"}],"contributor":[{"family":"Widayati","given":"Widayati"}],"accessed":{"date-parts":[["2026",1,13]]},"issued":{"date-parts":[["2024"]]}}}],"schema":"https://github.com/citation-style-language/schema/raw/master/csl-citation.json"} </w:instrText>
      </w:r>
      <w:r w:rsidRPr="00C00B11">
        <w:rPr>
          <w:rFonts w:ascii="Cambria" w:hAnsi="Cambria" w:cstheme="majorBidi"/>
        </w:rPr>
        <w:fldChar w:fldCharType="separate"/>
      </w:r>
      <w:r w:rsidRPr="00C00B11">
        <w:rPr>
          <w:rFonts w:ascii="Cambria" w:hAnsi="Cambria"/>
        </w:rPr>
        <w:t>(LANTARA, 2024)</w:t>
      </w:r>
      <w:r w:rsidRPr="00C00B11">
        <w:rPr>
          <w:rFonts w:ascii="Cambria" w:hAnsi="Cambria" w:cstheme="majorBidi"/>
        </w:rPr>
        <w:fldChar w:fldCharType="end"/>
      </w:r>
      <w:r w:rsidRPr="00C00B11">
        <w:rPr>
          <w:rFonts w:ascii="Cambria" w:hAnsi="Cambria" w:cstheme="majorBidi"/>
        </w:rPr>
        <w:t>.</w:t>
      </w:r>
    </w:p>
    <w:p w14:paraId="7A45B98B"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lastRenderedPageBreak/>
        <w:t>Berdasarkan</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memandang</w:t>
      </w:r>
      <w:proofErr w:type="spellEnd"/>
      <w:r w:rsidRPr="00C00B11">
        <w:rPr>
          <w:rFonts w:ascii="Cambria" w:hAnsi="Cambria" w:cstheme="majorBidi"/>
        </w:rPr>
        <w:t xml:space="preserve"> </w:t>
      </w:r>
      <w:proofErr w:type="spellStart"/>
      <w:r w:rsidRPr="00C00B11">
        <w:rPr>
          <w:rFonts w:ascii="Cambria" w:hAnsi="Cambria" w:cstheme="majorBidi"/>
        </w:rPr>
        <w:t>penting</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mempertemukan</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membaca</w:t>
      </w:r>
      <w:proofErr w:type="spellEnd"/>
      <w:r w:rsidRPr="00C00B11">
        <w:rPr>
          <w:rFonts w:ascii="Cambria" w:hAnsi="Cambria" w:cstheme="majorBidi"/>
        </w:rPr>
        <w:t xml:space="preserve"> </w:t>
      </w:r>
      <w:proofErr w:type="spellStart"/>
      <w:r w:rsidRPr="00C00B11">
        <w:rPr>
          <w:rFonts w:ascii="Cambria" w:hAnsi="Cambria" w:cstheme="majorBidi"/>
        </w:rPr>
        <w:t>fenomena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komparatif-integratif</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bertujuan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menilai</w:t>
      </w:r>
      <w:proofErr w:type="spellEnd"/>
      <w:r w:rsidRPr="00C00B11">
        <w:rPr>
          <w:rFonts w:ascii="Cambria" w:hAnsi="Cambria" w:cstheme="majorBidi"/>
        </w:rPr>
        <w:t xml:space="preserve"> </w:t>
      </w:r>
      <w:proofErr w:type="spellStart"/>
      <w:r w:rsidRPr="00C00B11">
        <w:rPr>
          <w:rFonts w:ascii="Cambria" w:hAnsi="Cambria" w:cstheme="majorBidi"/>
        </w:rPr>
        <w:t>sejauh</w:t>
      </w:r>
      <w:proofErr w:type="spellEnd"/>
      <w:r w:rsidRPr="00C00B11">
        <w:rPr>
          <w:rFonts w:ascii="Cambria" w:hAnsi="Cambria" w:cstheme="majorBidi"/>
        </w:rPr>
        <w:t xml:space="preserve"> mana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tujuan-tujuan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memanusiakan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bagaimana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berkontribusi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etik-kritis</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penguatan</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di </w:t>
      </w:r>
      <w:proofErr w:type="spellStart"/>
      <w:r w:rsidRPr="00C00B11">
        <w:rPr>
          <w:rFonts w:ascii="Cambria" w:hAnsi="Cambria" w:cstheme="majorBidi"/>
        </w:rPr>
        <w:t>luar</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legalistik</w:t>
      </w:r>
      <w:proofErr w:type="spellEnd"/>
      <w:r w:rsidRPr="00C00B11">
        <w:rPr>
          <w:rFonts w:ascii="Cambria" w:hAnsi="Cambria" w:cstheme="majorBidi"/>
        </w:rPr>
        <w:t xml:space="preserve"> </w:t>
      </w:r>
      <w:proofErr w:type="spellStart"/>
      <w:r w:rsidRPr="00C00B11">
        <w:rPr>
          <w:rFonts w:ascii="Cambria" w:hAnsi="Cambria" w:cstheme="majorBidi"/>
        </w:rPr>
        <w:t>semata</w:t>
      </w:r>
      <w:proofErr w:type="spellEnd"/>
      <w:r w:rsidRPr="00C00B11">
        <w:rPr>
          <w:rFonts w:ascii="Cambria" w:hAnsi="Cambria" w:cstheme="majorBidi"/>
        </w:rPr>
        <w:t>.</w:t>
      </w:r>
    </w:p>
    <w:p w14:paraId="5FEBFCBC"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dimaksudkan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menyalahkan</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mengungkap</w:t>
      </w:r>
      <w:proofErr w:type="spellEnd"/>
      <w:r w:rsidRPr="00C00B11">
        <w:rPr>
          <w:rFonts w:ascii="Cambria" w:hAnsi="Cambria" w:cstheme="majorBidi"/>
        </w:rPr>
        <w:t xml:space="preserve"> </w:t>
      </w:r>
      <w:proofErr w:type="spellStart"/>
      <w:r w:rsidRPr="00C00B11">
        <w:rPr>
          <w:rFonts w:ascii="Cambria" w:hAnsi="Cambria" w:cstheme="majorBidi"/>
        </w:rPr>
        <w:t>akar</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dan </w:t>
      </w:r>
      <w:proofErr w:type="spellStart"/>
      <w:r w:rsidRPr="00C00B11">
        <w:rPr>
          <w:rFonts w:ascii="Cambria" w:hAnsi="Cambria" w:cstheme="majorBidi"/>
        </w:rPr>
        <w:t>struktural</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lahirnya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menjadikan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pisau</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utama</w:t>
      </w:r>
      <w:proofErr w:type="spellEnd"/>
      <w:r w:rsidRPr="00C00B11">
        <w:rPr>
          <w:rFonts w:ascii="Cambria" w:hAnsi="Cambria" w:cstheme="majorBidi"/>
        </w:rPr>
        <w:t xml:space="preserve">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pembanding</w:t>
      </w:r>
      <w:proofErr w:type="spellEnd"/>
      <w:r w:rsidRPr="00C00B11">
        <w:rPr>
          <w:rFonts w:ascii="Cambria" w:hAnsi="Cambria" w:cstheme="majorBidi"/>
        </w:rPr>
        <w:t xml:space="preserve">,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diharapkan</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memberikan</w:t>
      </w:r>
      <w:proofErr w:type="spellEnd"/>
      <w:r w:rsidRPr="00C00B11">
        <w:rPr>
          <w:rFonts w:ascii="Cambria" w:hAnsi="Cambria" w:cstheme="majorBidi"/>
        </w:rPr>
        <w:t xml:space="preserve"> </w:t>
      </w:r>
      <w:proofErr w:type="spellStart"/>
      <w:r w:rsidRPr="00C00B11">
        <w:rPr>
          <w:rFonts w:ascii="Cambria" w:hAnsi="Cambria" w:cstheme="majorBidi"/>
        </w:rPr>
        <w:t>kontribusi</w:t>
      </w:r>
      <w:proofErr w:type="spellEnd"/>
      <w:r w:rsidRPr="00C00B11">
        <w:rPr>
          <w:rFonts w:ascii="Cambria" w:hAnsi="Cambria" w:cstheme="majorBidi"/>
        </w:rPr>
        <w:t xml:space="preserve"> </w:t>
      </w:r>
      <w:proofErr w:type="spellStart"/>
      <w:r w:rsidRPr="00C00B11">
        <w:rPr>
          <w:rFonts w:ascii="Cambria" w:hAnsi="Cambria" w:cstheme="majorBidi"/>
        </w:rPr>
        <w:t>teoretis</w:t>
      </w:r>
      <w:proofErr w:type="spellEnd"/>
      <w:r w:rsidRPr="00C00B11">
        <w:rPr>
          <w:rFonts w:ascii="Cambria" w:hAnsi="Cambria" w:cstheme="majorBidi"/>
        </w:rPr>
        <w:t xml:space="preserve"> </w:t>
      </w:r>
      <w:proofErr w:type="spellStart"/>
      <w:r w:rsidRPr="00C00B11">
        <w:rPr>
          <w:rFonts w:ascii="Cambria" w:hAnsi="Cambria" w:cstheme="majorBidi"/>
        </w:rPr>
        <w:t>bagi</w:t>
      </w:r>
      <w:proofErr w:type="spellEnd"/>
      <w:r w:rsidRPr="00C00B11">
        <w:rPr>
          <w:rFonts w:ascii="Cambria" w:hAnsi="Cambria" w:cstheme="majorBidi"/>
        </w:rPr>
        <w:t xml:space="preserve"> </w:t>
      </w:r>
      <w:proofErr w:type="spellStart"/>
      <w:r w:rsidRPr="00C00B11">
        <w:rPr>
          <w:rFonts w:ascii="Cambria" w:hAnsi="Cambria" w:cstheme="majorBidi"/>
        </w:rPr>
        <w:t>pengembangan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w:t>
      </w:r>
      <w:proofErr w:type="spellStart"/>
      <w:r w:rsidRPr="00C00B11">
        <w:rPr>
          <w:rFonts w:ascii="Cambria" w:hAnsi="Cambria" w:cstheme="majorBidi"/>
        </w:rPr>
        <w:t>kontemporer</w:t>
      </w:r>
      <w:proofErr w:type="spellEnd"/>
      <w:r w:rsidRPr="00C00B11">
        <w:rPr>
          <w:rFonts w:ascii="Cambria" w:hAnsi="Cambria" w:cstheme="majorBidi"/>
        </w:rPr>
        <w:t xml:space="preserve">, </w:t>
      </w:r>
      <w:proofErr w:type="spellStart"/>
      <w:r w:rsidRPr="00C00B11">
        <w:rPr>
          <w:rFonts w:ascii="Cambria" w:hAnsi="Cambria" w:cstheme="majorBidi"/>
        </w:rPr>
        <w:t>sekaligus</w:t>
      </w:r>
      <w:proofErr w:type="spellEnd"/>
      <w:r w:rsidRPr="00C00B11">
        <w:rPr>
          <w:rFonts w:ascii="Cambria" w:hAnsi="Cambria" w:cstheme="majorBidi"/>
        </w:rPr>
        <w:t xml:space="preserve"> </w:t>
      </w:r>
      <w:proofErr w:type="spellStart"/>
      <w:r w:rsidRPr="00C00B11">
        <w:rPr>
          <w:rFonts w:ascii="Cambria" w:hAnsi="Cambria" w:cstheme="majorBidi"/>
        </w:rPr>
        <w:t>kontribusi</w:t>
      </w:r>
      <w:proofErr w:type="spellEnd"/>
      <w:r w:rsidRPr="00C00B11">
        <w:rPr>
          <w:rFonts w:ascii="Cambria" w:hAnsi="Cambria" w:cstheme="majorBidi"/>
        </w:rPr>
        <w:t xml:space="preserve"> </w:t>
      </w:r>
      <w:proofErr w:type="spellStart"/>
      <w:r w:rsidRPr="00C00B11">
        <w:rPr>
          <w:rFonts w:ascii="Cambria" w:hAnsi="Cambria" w:cstheme="majorBidi"/>
        </w:rPr>
        <w:t>praktis</w:t>
      </w:r>
      <w:proofErr w:type="spellEnd"/>
      <w:r w:rsidRPr="00C00B11">
        <w:rPr>
          <w:rFonts w:ascii="Cambria" w:hAnsi="Cambria" w:cstheme="majorBidi"/>
        </w:rPr>
        <w:t xml:space="preserve"> </w:t>
      </w:r>
      <w:proofErr w:type="spellStart"/>
      <w:r w:rsidRPr="00C00B11">
        <w:rPr>
          <w:rFonts w:ascii="Cambria" w:hAnsi="Cambria" w:cstheme="majorBidi"/>
        </w:rPr>
        <w:t>bagi</w:t>
      </w:r>
      <w:proofErr w:type="spellEnd"/>
      <w:r w:rsidRPr="00C00B11">
        <w:rPr>
          <w:rFonts w:ascii="Cambria" w:hAnsi="Cambria" w:cstheme="majorBidi"/>
        </w:rPr>
        <w:t xml:space="preserve"> </w:t>
      </w:r>
      <w:proofErr w:type="spellStart"/>
      <w:r w:rsidRPr="00C00B11">
        <w:rPr>
          <w:rFonts w:ascii="Cambria" w:hAnsi="Cambria" w:cstheme="majorBidi"/>
        </w:rPr>
        <w:t>penguatan</w:t>
      </w:r>
      <w:proofErr w:type="spellEnd"/>
      <w:r w:rsidRPr="00C00B11">
        <w:rPr>
          <w:rFonts w:ascii="Cambria" w:hAnsi="Cambria" w:cstheme="majorBidi"/>
        </w:rPr>
        <w:t xml:space="preserve">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yang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berkeadilan</w:t>
      </w:r>
      <w:proofErr w:type="spellEnd"/>
      <w:r w:rsidRPr="00C00B11">
        <w:rPr>
          <w:rFonts w:ascii="Cambria" w:hAnsi="Cambria" w:cstheme="majorBidi"/>
        </w:rPr>
        <w:t xml:space="preserve"> dan </w:t>
      </w:r>
      <w:proofErr w:type="spellStart"/>
      <w:r w:rsidRPr="00C00B11">
        <w:rPr>
          <w:rFonts w:ascii="Cambria" w:hAnsi="Cambria" w:cstheme="majorBidi"/>
        </w:rPr>
        <w:t>berorientasi</w:t>
      </w:r>
      <w:proofErr w:type="spellEnd"/>
      <w:r w:rsidRPr="00C00B11">
        <w:rPr>
          <w:rFonts w:ascii="Cambria" w:hAnsi="Cambria" w:cstheme="majorBidi"/>
        </w:rPr>
        <w:t xml:space="preserve"> pada </w:t>
      </w:r>
      <w:proofErr w:type="spellStart"/>
      <w:r w:rsidRPr="00C00B11">
        <w:rPr>
          <w:rFonts w:ascii="Cambria" w:hAnsi="Cambria" w:cstheme="majorBidi"/>
        </w:rPr>
        <w:t>maslahat</w:t>
      </w:r>
      <w:proofErr w:type="spellEnd"/>
      <w:r w:rsidRPr="00C00B11">
        <w:rPr>
          <w:rFonts w:ascii="Cambria" w:hAnsi="Cambria" w:cstheme="majorBidi"/>
        </w:rPr>
        <w:t>.</w:t>
      </w:r>
    </w:p>
    <w:p w14:paraId="7B4BA038"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isu</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sekadar</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moral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kemanusiaan</w:t>
      </w:r>
      <w:proofErr w:type="spellEnd"/>
      <w:r w:rsidRPr="00C00B11">
        <w:rPr>
          <w:rFonts w:ascii="Cambria" w:hAnsi="Cambria" w:cstheme="majorBidi"/>
        </w:rPr>
        <w:t xml:space="preserve"> yang </w:t>
      </w:r>
      <w:proofErr w:type="spellStart"/>
      <w:r w:rsidRPr="00C00B11">
        <w:rPr>
          <w:rFonts w:ascii="Cambria" w:hAnsi="Cambria" w:cstheme="majorBidi"/>
        </w:rPr>
        <w:t>menuntut</w:t>
      </w:r>
      <w:proofErr w:type="spellEnd"/>
      <w:r w:rsidRPr="00C00B11">
        <w:rPr>
          <w:rFonts w:ascii="Cambria" w:hAnsi="Cambria" w:cstheme="majorBidi"/>
        </w:rPr>
        <w:t xml:space="preserve"> </w:t>
      </w:r>
      <w:proofErr w:type="spellStart"/>
      <w:r w:rsidRPr="00C00B11">
        <w:rPr>
          <w:rFonts w:ascii="Cambria" w:hAnsi="Cambria" w:cstheme="majorBidi"/>
        </w:rPr>
        <w:t>pembacaan</w:t>
      </w:r>
      <w:proofErr w:type="spellEnd"/>
      <w:r w:rsidRPr="00C00B11">
        <w:rPr>
          <w:rFonts w:ascii="Cambria" w:hAnsi="Cambria" w:cstheme="majorBidi"/>
        </w:rPr>
        <w:t xml:space="preserve"> </w:t>
      </w:r>
      <w:proofErr w:type="spellStart"/>
      <w:r w:rsidRPr="00C00B11">
        <w:rPr>
          <w:rFonts w:ascii="Cambria" w:hAnsi="Cambria" w:cstheme="majorBidi"/>
        </w:rPr>
        <w:t>lintas</w:t>
      </w:r>
      <w:proofErr w:type="spellEnd"/>
      <w:r w:rsidRPr="00C00B11">
        <w:rPr>
          <w:rFonts w:ascii="Cambria" w:hAnsi="Cambria" w:cstheme="majorBidi"/>
        </w:rPr>
        <w:t xml:space="preserve"> </w:t>
      </w:r>
      <w:proofErr w:type="spellStart"/>
      <w:r w:rsidRPr="00C00B11">
        <w:rPr>
          <w:rFonts w:ascii="Cambria" w:hAnsi="Cambria" w:cstheme="majorBidi"/>
        </w:rPr>
        <w:t>disiplin</w:t>
      </w:r>
      <w:proofErr w:type="spellEnd"/>
      <w:r w:rsidRPr="00C00B11">
        <w:rPr>
          <w:rFonts w:ascii="Cambria" w:hAnsi="Cambria" w:cstheme="majorBidi"/>
        </w:rPr>
        <w:t xml:space="preserve">. Di </w:t>
      </w:r>
      <w:proofErr w:type="spellStart"/>
      <w:r w:rsidRPr="00C00B11">
        <w:rPr>
          <w:rFonts w:ascii="Cambria" w:hAnsi="Cambria" w:cstheme="majorBidi"/>
        </w:rPr>
        <w:t>titik</w:t>
      </w:r>
      <w:proofErr w:type="spellEnd"/>
      <w:r w:rsidRPr="00C00B11">
        <w:rPr>
          <w:rFonts w:ascii="Cambria" w:hAnsi="Cambria" w:cstheme="majorBidi"/>
        </w:rPr>
        <w:t xml:space="preserve"> </w:t>
      </w:r>
      <w:proofErr w:type="spellStart"/>
      <w:r w:rsidRPr="00C00B11">
        <w:rPr>
          <w:rFonts w:ascii="Cambria" w:hAnsi="Cambria" w:cstheme="majorBidi"/>
        </w:rPr>
        <w:t>inilah</w:t>
      </w:r>
      <w:proofErr w:type="spellEnd"/>
      <w:r w:rsidRPr="00C00B11">
        <w:rPr>
          <w:rFonts w:ascii="Cambria" w:hAnsi="Cambria" w:cstheme="majorBidi"/>
        </w:rPr>
        <w:t xml:space="preserve"> dialog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relevan</w:t>
      </w:r>
      <w:proofErr w:type="spellEnd"/>
      <w:r w:rsidRPr="00C00B11">
        <w:rPr>
          <w:rFonts w:ascii="Cambria" w:hAnsi="Cambria" w:cstheme="majorBidi"/>
        </w:rPr>
        <w:t xml:space="preserve">, </w:t>
      </w:r>
      <w:proofErr w:type="spellStart"/>
      <w:r w:rsidRPr="00C00B11">
        <w:rPr>
          <w:rFonts w:ascii="Cambria" w:hAnsi="Cambria" w:cstheme="majorBidi"/>
        </w:rPr>
        <w:t>mendesak</w:t>
      </w:r>
      <w:proofErr w:type="spellEnd"/>
      <w:r w:rsidRPr="00C00B11">
        <w:rPr>
          <w:rFonts w:ascii="Cambria" w:hAnsi="Cambria" w:cstheme="majorBidi"/>
        </w:rPr>
        <w:t xml:space="preserve">, dan </w:t>
      </w:r>
      <w:proofErr w:type="spellStart"/>
      <w:r w:rsidRPr="00C00B11">
        <w:rPr>
          <w:rFonts w:ascii="Cambria" w:hAnsi="Cambria" w:cstheme="majorBidi"/>
        </w:rPr>
        <w:t>strategis</w:t>
      </w:r>
      <w:proofErr w:type="spellEnd"/>
      <w:r w:rsidRPr="00C00B11">
        <w:rPr>
          <w:rFonts w:ascii="Cambria" w:hAnsi="Cambria" w:cstheme="majorBidi"/>
        </w:rPr>
        <w:t xml:space="preserve"> </w:t>
      </w:r>
      <w:proofErr w:type="spellStart"/>
      <w:r w:rsidRPr="00C00B11">
        <w:rPr>
          <w:rFonts w:ascii="Cambria" w:hAnsi="Cambria" w:cstheme="majorBidi"/>
        </w:rPr>
        <w:t>bagi</w:t>
      </w:r>
      <w:proofErr w:type="spellEnd"/>
      <w:r w:rsidRPr="00C00B11">
        <w:rPr>
          <w:rFonts w:ascii="Cambria" w:hAnsi="Cambria" w:cstheme="majorBidi"/>
        </w:rPr>
        <w:t xml:space="preserve"> </w:t>
      </w:r>
      <w:proofErr w:type="spellStart"/>
      <w:r w:rsidRPr="00C00B11">
        <w:rPr>
          <w:rFonts w:ascii="Cambria" w:hAnsi="Cambria" w:cstheme="majorBidi"/>
        </w:rPr>
        <w:t>pembangunan</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yang </w:t>
      </w:r>
      <w:proofErr w:type="spellStart"/>
      <w:r w:rsidRPr="00C00B11">
        <w:rPr>
          <w:rFonts w:ascii="Cambria" w:hAnsi="Cambria" w:cstheme="majorBidi"/>
        </w:rPr>
        <w:t>beradab</w:t>
      </w:r>
      <w:proofErr w:type="spellEnd"/>
      <w:r w:rsidRPr="00C00B11">
        <w:rPr>
          <w:rFonts w:ascii="Cambria" w:hAnsi="Cambria" w:cstheme="majorBidi"/>
        </w:rPr>
        <w:t xml:space="preserve"> dan </w:t>
      </w:r>
      <w:proofErr w:type="spellStart"/>
      <w:r w:rsidRPr="00C00B11">
        <w:rPr>
          <w:rFonts w:ascii="Cambria" w:hAnsi="Cambria" w:cstheme="majorBidi"/>
        </w:rPr>
        <w:t>berkeadilan</w:t>
      </w:r>
      <w:proofErr w:type="spellEnd"/>
      <w:r w:rsidRPr="00C00B11">
        <w:rPr>
          <w:rFonts w:ascii="Cambria" w:hAnsi="Cambria" w:cstheme="majorBidi"/>
        </w:rPr>
        <w:t>.</w:t>
      </w:r>
    </w:p>
    <w:p w14:paraId="0D965EFF" w14:textId="77777777" w:rsidR="005C3783" w:rsidRPr="00C525E1" w:rsidRDefault="005C3783" w:rsidP="005C3783">
      <w:pPr>
        <w:spacing w:line="360" w:lineRule="auto"/>
        <w:ind w:firstLine="567"/>
        <w:jc w:val="both"/>
        <w:rPr>
          <w:rFonts w:ascii="Cambria" w:hAnsi="Cambria"/>
        </w:rPr>
      </w:pPr>
    </w:p>
    <w:p w14:paraId="5CC70F10" w14:textId="77777777" w:rsidR="005C3783" w:rsidRPr="005C3783" w:rsidRDefault="005C3783" w:rsidP="005C3783">
      <w:pPr>
        <w:spacing w:line="360" w:lineRule="auto"/>
        <w:rPr>
          <w:rFonts w:ascii="Cambria" w:hAnsi="Cambria"/>
          <w:b/>
          <w:bCs/>
          <w:lang w:val="id-ID"/>
        </w:rPr>
      </w:pPr>
      <w:r w:rsidRPr="005C3783">
        <w:rPr>
          <w:rFonts w:ascii="Cambria" w:hAnsi="Cambria"/>
          <w:b/>
          <w:bCs/>
          <w:lang w:val="id-ID"/>
        </w:rPr>
        <w:t>Metode Penelitian/Metode Kajian</w:t>
      </w:r>
    </w:p>
    <w:p w14:paraId="37C6D031"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menggunakan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kualitatif</w:t>
      </w:r>
      <w:proofErr w:type="spellEnd"/>
      <w:r w:rsidRPr="00C00B11">
        <w:rPr>
          <w:rFonts w:ascii="Cambria" w:hAnsi="Cambria" w:cstheme="majorBidi"/>
        </w:rPr>
        <w:t xml:space="preserve"> </w:t>
      </w:r>
      <w:proofErr w:type="spellStart"/>
      <w:r w:rsidRPr="00C00B11">
        <w:rPr>
          <w:rFonts w:ascii="Cambria" w:hAnsi="Cambria" w:cstheme="majorBidi"/>
        </w:rPr>
        <w:t>normatif-kritis</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desain</w:t>
      </w:r>
      <w:proofErr w:type="spellEnd"/>
      <w:r w:rsidRPr="00C00B11">
        <w:rPr>
          <w:rFonts w:ascii="Cambria" w:hAnsi="Cambria" w:cstheme="majorBidi"/>
        </w:rPr>
        <w:t xml:space="preserve"> </w:t>
      </w:r>
      <w:proofErr w:type="spellStart"/>
      <w:r w:rsidRPr="00C00B11">
        <w:rPr>
          <w:rFonts w:ascii="Cambria" w:hAnsi="Cambria" w:cstheme="majorBidi"/>
        </w:rPr>
        <w:t>studi</w:t>
      </w:r>
      <w:proofErr w:type="spellEnd"/>
      <w:r w:rsidRPr="00C00B11">
        <w:rPr>
          <w:rFonts w:ascii="Cambria" w:hAnsi="Cambria" w:cstheme="majorBidi"/>
        </w:rPr>
        <w:t xml:space="preserve"> </w:t>
      </w:r>
      <w:proofErr w:type="spellStart"/>
      <w:r w:rsidRPr="00C00B11">
        <w:rPr>
          <w:rFonts w:ascii="Cambria" w:hAnsi="Cambria" w:cstheme="majorBidi"/>
        </w:rPr>
        <w:t>kepustakaan</w:t>
      </w:r>
      <w:proofErr w:type="spellEnd"/>
      <w:r w:rsidRPr="00C00B11">
        <w:rPr>
          <w:rFonts w:ascii="Cambria" w:hAnsi="Cambria" w:cstheme="majorBidi"/>
        </w:rPr>
        <w:t xml:space="preserve"> (library research) yang </w:t>
      </w:r>
      <w:proofErr w:type="spellStart"/>
      <w:r w:rsidRPr="00C00B11">
        <w:rPr>
          <w:rFonts w:ascii="Cambria" w:hAnsi="Cambria" w:cstheme="majorBidi"/>
        </w:rPr>
        <w:t>diperkaya</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konseptual</w:t>
      </w:r>
      <w:proofErr w:type="spellEnd"/>
      <w:r w:rsidRPr="00C00B11">
        <w:rPr>
          <w:rFonts w:ascii="Cambria" w:hAnsi="Cambria" w:cstheme="majorBidi"/>
        </w:rPr>
        <w:t xml:space="preserve"> dan </w:t>
      </w:r>
      <w:proofErr w:type="spellStart"/>
      <w:r w:rsidRPr="00C00B11">
        <w:rPr>
          <w:rFonts w:ascii="Cambria" w:hAnsi="Cambria" w:cstheme="majorBidi"/>
        </w:rPr>
        <w:t>yuridis</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dipilih</w:t>
      </w:r>
      <w:proofErr w:type="spellEnd"/>
      <w:r w:rsidRPr="00C00B11">
        <w:rPr>
          <w:rFonts w:ascii="Cambria" w:hAnsi="Cambria" w:cstheme="majorBidi"/>
        </w:rPr>
        <w:t xml:space="preserve">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fokus</w:t>
      </w:r>
      <w:proofErr w:type="spellEnd"/>
      <w:r w:rsidRPr="00C00B11">
        <w:rPr>
          <w:rFonts w:ascii="Cambria" w:hAnsi="Cambria" w:cstheme="majorBidi"/>
        </w:rPr>
        <w:t xml:space="preserve"> </w:t>
      </w:r>
      <w:proofErr w:type="spellStart"/>
      <w:r w:rsidRPr="00C00B11">
        <w:rPr>
          <w:rFonts w:ascii="Cambria" w:hAnsi="Cambria" w:cstheme="majorBidi"/>
        </w:rPr>
        <w:t>utama</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pada </w:t>
      </w:r>
      <w:proofErr w:type="spellStart"/>
      <w:r w:rsidRPr="00C00B11">
        <w:rPr>
          <w:rFonts w:ascii="Cambria" w:hAnsi="Cambria" w:cstheme="majorBidi"/>
        </w:rPr>
        <w:t>pengukuran</w:t>
      </w:r>
      <w:proofErr w:type="spellEnd"/>
      <w:r w:rsidRPr="00C00B11">
        <w:rPr>
          <w:rFonts w:ascii="Cambria" w:hAnsi="Cambria" w:cstheme="majorBidi"/>
        </w:rPr>
        <w:t xml:space="preserve"> </w:t>
      </w:r>
      <w:proofErr w:type="spellStart"/>
      <w:r w:rsidRPr="00C00B11">
        <w:rPr>
          <w:rFonts w:ascii="Cambria" w:hAnsi="Cambria" w:cstheme="majorBidi"/>
        </w:rPr>
        <w:t>kuantitatif</w:t>
      </w:r>
      <w:proofErr w:type="spellEnd"/>
      <w:r w:rsidRPr="00C00B11">
        <w:rPr>
          <w:rFonts w:ascii="Cambria" w:hAnsi="Cambria" w:cstheme="majorBidi"/>
        </w:rPr>
        <w:t xml:space="preserve"> </w:t>
      </w:r>
      <w:proofErr w:type="spellStart"/>
      <w:r w:rsidRPr="00C00B11">
        <w:rPr>
          <w:rFonts w:ascii="Cambria" w:hAnsi="Cambria" w:cstheme="majorBidi"/>
        </w:rPr>
        <w:t>perilaku</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pada </w:t>
      </w:r>
      <w:proofErr w:type="spellStart"/>
      <w:r w:rsidRPr="00C00B11">
        <w:rPr>
          <w:rFonts w:ascii="Cambria" w:hAnsi="Cambria" w:cstheme="majorBidi"/>
        </w:rPr>
        <w:t>pemaknaan</w:t>
      </w:r>
      <w:proofErr w:type="spellEnd"/>
      <w:r w:rsidRPr="00C00B11">
        <w:rPr>
          <w:rFonts w:ascii="Cambria" w:hAnsi="Cambria" w:cstheme="majorBidi"/>
        </w:rPr>
        <w:t xml:space="preserve">, </w:t>
      </w:r>
      <w:proofErr w:type="spellStart"/>
      <w:r w:rsidRPr="00C00B11">
        <w:rPr>
          <w:rFonts w:ascii="Cambria" w:hAnsi="Cambria" w:cstheme="majorBidi"/>
        </w:rPr>
        <w:t>konstruksi</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dan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yang </w:t>
      </w:r>
      <w:proofErr w:type="spellStart"/>
      <w:r w:rsidRPr="00C00B11">
        <w:rPr>
          <w:rFonts w:ascii="Cambria" w:hAnsi="Cambria" w:cstheme="majorBidi"/>
        </w:rPr>
        <w:t>membentuk</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kualitatif</w:t>
      </w:r>
      <w:proofErr w:type="spellEnd"/>
      <w:r w:rsidRPr="00C00B11">
        <w:rPr>
          <w:rFonts w:ascii="Cambria" w:hAnsi="Cambria" w:cstheme="majorBidi"/>
        </w:rPr>
        <w:t xml:space="preserve"> </w:t>
      </w:r>
      <w:proofErr w:type="spellStart"/>
      <w:r w:rsidRPr="00C00B11">
        <w:rPr>
          <w:rFonts w:ascii="Cambria" w:hAnsi="Cambria" w:cstheme="majorBidi"/>
        </w:rPr>
        <w:t>memungkinkan</w:t>
      </w:r>
      <w:proofErr w:type="spellEnd"/>
      <w:r w:rsidRPr="00C00B11">
        <w:rPr>
          <w:rFonts w:ascii="Cambria" w:hAnsi="Cambria" w:cstheme="majorBidi"/>
        </w:rPr>
        <w:t xml:space="preserve"> </w:t>
      </w:r>
      <w:proofErr w:type="spellStart"/>
      <w:r w:rsidRPr="00C00B11">
        <w:rPr>
          <w:rFonts w:ascii="Cambria" w:hAnsi="Cambria" w:cstheme="majorBidi"/>
        </w:rPr>
        <w:t>peneliti</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menelaah</w:t>
      </w:r>
      <w:proofErr w:type="spellEnd"/>
      <w:r w:rsidRPr="00C00B11">
        <w:rPr>
          <w:rFonts w:ascii="Cambria" w:hAnsi="Cambria" w:cstheme="majorBidi"/>
        </w:rPr>
        <w:t xml:space="preserve"> </w:t>
      </w:r>
      <w:proofErr w:type="spellStart"/>
      <w:r w:rsidRPr="00C00B11">
        <w:rPr>
          <w:rFonts w:ascii="Cambria" w:hAnsi="Cambria" w:cstheme="majorBidi"/>
        </w:rPr>
        <w:t>fenomena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mendalam</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teks</w:t>
      </w:r>
      <w:proofErr w:type="spellEnd"/>
      <w:r w:rsidRPr="00C00B11">
        <w:rPr>
          <w:rFonts w:ascii="Cambria" w:hAnsi="Cambria" w:cstheme="majorBidi"/>
        </w:rPr>
        <w:t xml:space="preserve">, norma, dan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objek</w:t>
      </w:r>
      <w:proofErr w:type="spellEnd"/>
      <w:r w:rsidRPr="00C00B11">
        <w:rPr>
          <w:rFonts w:ascii="Cambria" w:hAnsi="Cambria" w:cstheme="majorBidi"/>
        </w:rPr>
        <w:t xml:space="preserve"> </w:t>
      </w:r>
      <w:proofErr w:type="spellStart"/>
      <w:r w:rsidRPr="00C00B11">
        <w:rPr>
          <w:rFonts w:ascii="Cambria" w:hAnsi="Cambria" w:cstheme="majorBidi"/>
        </w:rPr>
        <w:t>utama</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{"citationID":"q429nMGO","properties":{"formattedCitation":"(Creswell, 2013)","plainCitation":"(Creswell, 2013)","noteIndex":0},"citationItems":[{"id":212,"uris":["http://zotero.org/users/10806172/items/CARH9PRD"],"itemData":{"id":212,"type":"book","edition":"third edition","event-place":"Los Angeles, Calif. London New Dehli Singapore Washington DC","ISBN":"978-1-4129-9531-3","language":"eng","number-of-pages":"448","publisher":"SAGE","publisher-place":"Los Angeles, Calif. London New Dehli Singapore Washington DC","source":"K10plus ISBN","title":"Qualitative inquiry and research design: choosing among five approaches","title-short":"Qualitative inquiry and research design","author":[{"family":"Creswell","given":"John W."}],"issued":{"date-parts":[["2013"]]}}}],"schema":"https://github.com/citation-style-language/schema/raw/master/csl-citation.json"} </w:instrText>
      </w:r>
      <w:r w:rsidRPr="00C00B11">
        <w:rPr>
          <w:rFonts w:ascii="Cambria" w:hAnsi="Cambria" w:cstheme="majorBidi"/>
        </w:rPr>
        <w:fldChar w:fldCharType="separate"/>
      </w:r>
      <w:r w:rsidRPr="00C00B11">
        <w:rPr>
          <w:rFonts w:ascii="Cambria" w:hAnsi="Cambria"/>
        </w:rPr>
        <w:t>(Creswell, 2013)</w:t>
      </w:r>
      <w:r w:rsidRPr="00C00B11">
        <w:rPr>
          <w:rFonts w:ascii="Cambria" w:hAnsi="Cambria" w:cstheme="majorBidi"/>
        </w:rPr>
        <w:fldChar w:fldCharType="end"/>
      </w:r>
      <w:r w:rsidRPr="00C00B11">
        <w:rPr>
          <w:rFonts w:ascii="Cambria" w:hAnsi="Cambria" w:cstheme="majorBidi"/>
        </w:rPr>
        <w:t>.</w:t>
      </w:r>
    </w:p>
    <w:p w14:paraId="612DCAEE"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metodologis</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berpijak</w:t>
      </w:r>
      <w:proofErr w:type="spellEnd"/>
      <w:r w:rsidRPr="00C00B11">
        <w:rPr>
          <w:rFonts w:ascii="Cambria" w:hAnsi="Cambria" w:cstheme="majorBidi"/>
        </w:rPr>
        <w:t xml:space="preserve"> pada dua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besar</w:t>
      </w:r>
      <w:proofErr w:type="spellEnd"/>
      <w:r w:rsidRPr="00C00B11">
        <w:rPr>
          <w:rFonts w:ascii="Cambria" w:hAnsi="Cambria" w:cstheme="majorBidi"/>
        </w:rPr>
        <w:t xml:space="preserve">. </w:t>
      </w:r>
      <w:proofErr w:type="spellStart"/>
      <w:r w:rsidRPr="00C00B11">
        <w:rPr>
          <w:rFonts w:ascii="Cambria" w:hAnsi="Cambria" w:cstheme="majorBidi"/>
        </w:rPr>
        <w:t>Pertama</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normatif-etik</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w:t>
      </w:r>
      <w:proofErr w:type="spellStart"/>
      <w:r w:rsidRPr="00C00B11">
        <w:rPr>
          <w:rFonts w:ascii="Cambria" w:hAnsi="Cambria" w:cstheme="majorBidi"/>
        </w:rPr>
        <w:t>Kedua</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regulatif</w:t>
      </w:r>
      <w:proofErr w:type="spellEnd"/>
      <w:r w:rsidRPr="00C00B11">
        <w:rPr>
          <w:rFonts w:ascii="Cambria" w:hAnsi="Cambria" w:cstheme="majorBidi"/>
        </w:rPr>
        <w:t xml:space="preserve"> yang </w:t>
      </w:r>
      <w:proofErr w:type="spellStart"/>
      <w:r w:rsidRPr="00C00B11">
        <w:rPr>
          <w:rFonts w:ascii="Cambria" w:hAnsi="Cambria" w:cstheme="majorBidi"/>
        </w:rPr>
        <w:t>mengatur</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Kedua</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dianalisis</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dialogis</w:t>
      </w:r>
      <w:proofErr w:type="spellEnd"/>
      <w:r w:rsidRPr="00C00B11">
        <w:rPr>
          <w:rFonts w:ascii="Cambria" w:hAnsi="Cambria" w:cstheme="majorBidi"/>
        </w:rPr>
        <w:t xml:space="preserve"> dan </w:t>
      </w:r>
      <w:proofErr w:type="spellStart"/>
      <w:r w:rsidRPr="00C00B11">
        <w:rPr>
          <w:rFonts w:ascii="Cambria" w:hAnsi="Cambria" w:cstheme="majorBidi"/>
        </w:rPr>
        <w:t>komparatif</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melihat</w:t>
      </w:r>
      <w:proofErr w:type="spellEnd"/>
      <w:r w:rsidRPr="00C00B11">
        <w:rPr>
          <w:rFonts w:ascii="Cambria" w:hAnsi="Cambria" w:cstheme="majorBidi"/>
        </w:rPr>
        <w:t xml:space="preserve"> </w:t>
      </w:r>
      <w:proofErr w:type="spellStart"/>
      <w:r w:rsidRPr="00C00B11">
        <w:rPr>
          <w:rFonts w:ascii="Cambria" w:hAnsi="Cambria" w:cstheme="majorBidi"/>
        </w:rPr>
        <w:t>titik</w:t>
      </w:r>
      <w:proofErr w:type="spellEnd"/>
      <w:r w:rsidRPr="00C00B11">
        <w:rPr>
          <w:rFonts w:ascii="Cambria" w:hAnsi="Cambria" w:cstheme="majorBidi"/>
        </w:rPr>
        <w:t xml:space="preserve"> </w:t>
      </w:r>
      <w:proofErr w:type="spellStart"/>
      <w:r w:rsidRPr="00C00B11">
        <w:rPr>
          <w:rFonts w:ascii="Cambria" w:hAnsi="Cambria" w:cstheme="majorBidi"/>
        </w:rPr>
        <w:t>temu</w:t>
      </w:r>
      <w:proofErr w:type="spellEnd"/>
      <w:r w:rsidRPr="00C00B11">
        <w:rPr>
          <w:rFonts w:ascii="Cambria" w:hAnsi="Cambria" w:cstheme="majorBidi"/>
        </w:rPr>
        <w:t xml:space="preserve">, </w:t>
      </w:r>
      <w:proofErr w:type="spellStart"/>
      <w:r w:rsidRPr="00C00B11">
        <w:rPr>
          <w:rFonts w:ascii="Cambria" w:hAnsi="Cambria" w:cstheme="majorBidi"/>
        </w:rPr>
        <w:t>ketegangan</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potensi</w:t>
      </w:r>
      <w:proofErr w:type="spellEnd"/>
      <w:r w:rsidRPr="00C00B11">
        <w:rPr>
          <w:rFonts w:ascii="Cambria" w:hAnsi="Cambria" w:cstheme="majorBidi"/>
        </w:rPr>
        <w:t xml:space="preserve"> </w:t>
      </w:r>
      <w:proofErr w:type="spellStart"/>
      <w:r w:rsidRPr="00C00B11">
        <w:rPr>
          <w:rFonts w:ascii="Cambria" w:hAnsi="Cambria" w:cstheme="majorBidi"/>
        </w:rPr>
        <w:t>integrasinya</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merespons</w:t>
      </w:r>
      <w:proofErr w:type="spellEnd"/>
      <w:r w:rsidRPr="00C00B11">
        <w:rPr>
          <w:rFonts w:ascii="Cambria" w:hAnsi="Cambria" w:cstheme="majorBidi"/>
        </w:rPr>
        <w:t xml:space="preserve"> </w:t>
      </w:r>
      <w:proofErr w:type="spellStart"/>
      <w:r w:rsidRPr="00C00B11">
        <w:rPr>
          <w:rFonts w:ascii="Cambria" w:hAnsi="Cambria" w:cstheme="majorBidi"/>
        </w:rPr>
        <w:t>fenomena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w:t>
      </w:r>
    </w:p>
    <w:p w14:paraId="34CEF237"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Sumber</w:t>
      </w:r>
      <w:proofErr w:type="spellEnd"/>
      <w:r w:rsidRPr="00C00B11">
        <w:rPr>
          <w:rFonts w:ascii="Cambria" w:hAnsi="Cambria" w:cstheme="majorBidi"/>
        </w:rPr>
        <w:t xml:space="preserve"> data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terdiri</w:t>
      </w:r>
      <w:proofErr w:type="spellEnd"/>
      <w:r w:rsidRPr="00C00B11">
        <w:rPr>
          <w:rFonts w:ascii="Cambria" w:hAnsi="Cambria" w:cstheme="majorBidi"/>
        </w:rPr>
        <w:t xml:space="preserve"> </w:t>
      </w:r>
      <w:proofErr w:type="spellStart"/>
      <w:r w:rsidRPr="00C00B11">
        <w:rPr>
          <w:rFonts w:ascii="Cambria" w:hAnsi="Cambria" w:cstheme="majorBidi"/>
        </w:rPr>
        <w:t>atas</w:t>
      </w:r>
      <w:proofErr w:type="spellEnd"/>
      <w:r w:rsidRPr="00C00B11">
        <w:rPr>
          <w:rFonts w:ascii="Cambria" w:hAnsi="Cambria" w:cstheme="majorBidi"/>
        </w:rPr>
        <w:t xml:space="preserve"> data primer dan data </w:t>
      </w:r>
      <w:proofErr w:type="spellStart"/>
      <w:r w:rsidRPr="00C00B11">
        <w:rPr>
          <w:rFonts w:ascii="Cambria" w:hAnsi="Cambria" w:cstheme="majorBidi"/>
        </w:rPr>
        <w:t>sekunder</w:t>
      </w:r>
      <w:proofErr w:type="spellEnd"/>
      <w:r w:rsidRPr="00C00B11">
        <w:rPr>
          <w:rFonts w:ascii="Cambria" w:hAnsi="Cambria" w:cstheme="majorBidi"/>
        </w:rPr>
        <w:t xml:space="preserve">. Data primer </w:t>
      </w:r>
      <w:proofErr w:type="spellStart"/>
      <w:r w:rsidRPr="00C00B11">
        <w:rPr>
          <w:rFonts w:ascii="Cambria" w:hAnsi="Cambria" w:cstheme="majorBidi"/>
        </w:rPr>
        <w:t>meliputi</w:t>
      </w:r>
      <w:proofErr w:type="spellEnd"/>
      <w:r w:rsidRPr="00C00B11">
        <w:rPr>
          <w:rFonts w:ascii="Cambria" w:hAnsi="Cambria" w:cstheme="majorBidi"/>
        </w:rPr>
        <w:t xml:space="preserve"> </w:t>
      </w:r>
      <w:proofErr w:type="spellStart"/>
      <w:r w:rsidRPr="00C00B11">
        <w:rPr>
          <w:rFonts w:ascii="Cambria" w:hAnsi="Cambria" w:cstheme="majorBidi"/>
        </w:rPr>
        <w:t>sumber-sumber</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utama</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Islam, </w:t>
      </w:r>
      <w:proofErr w:type="spellStart"/>
      <w:r w:rsidRPr="00C00B11">
        <w:rPr>
          <w:rFonts w:ascii="Cambria" w:hAnsi="Cambria" w:cstheme="majorBidi"/>
        </w:rPr>
        <w:t>seperti</w:t>
      </w:r>
      <w:proofErr w:type="spellEnd"/>
      <w:r w:rsidRPr="00C00B11">
        <w:rPr>
          <w:rFonts w:ascii="Cambria" w:hAnsi="Cambria" w:cstheme="majorBidi"/>
        </w:rPr>
        <w:t xml:space="preserve"> Al-Qur’an dan </w:t>
      </w:r>
      <w:proofErr w:type="spellStart"/>
      <w:r w:rsidRPr="00C00B11">
        <w:rPr>
          <w:rFonts w:ascii="Cambria" w:hAnsi="Cambria" w:cstheme="majorBidi"/>
        </w:rPr>
        <w:t>hadis</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karya</w:t>
      </w:r>
      <w:proofErr w:type="spellEnd"/>
      <w:r w:rsidRPr="00C00B11">
        <w:rPr>
          <w:rFonts w:ascii="Cambria" w:hAnsi="Cambria" w:cstheme="majorBidi"/>
        </w:rPr>
        <w:t xml:space="preserve"> </w:t>
      </w:r>
      <w:proofErr w:type="spellStart"/>
      <w:r w:rsidRPr="00C00B11">
        <w:rPr>
          <w:rFonts w:ascii="Cambria" w:hAnsi="Cambria" w:cstheme="majorBidi"/>
        </w:rPr>
        <w:t>klasik</w:t>
      </w:r>
      <w:proofErr w:type="spellEnd"/>
      <w:r w:rsidRPr="00C00B11">
        <w:rPr>
          <w:rFonts w:ascii="Cambria" w:hAnsi="Cambria" w:cstheme="majorBidi"/>
        </w:rPr>
        <w:t xml:space="preserve"> dan </w:t>
      </w:r>
      <w:proofErr w:type="spellStart"/>
      <w:r w:rsidRPr="00C00B11">
        <w:rPr>
          <w:rFonts w:ascii="Cambria" w:hAnsi="Cambria" w:cstheme="majorBidi"/>
        </w:rPr>
        <w:t>kontemporer</w:t>
      </w:r>
      <w:proofErr w:type="spellEnd"/>
      <w:r w:rsidRPr="00C00B11">
        <w:rPr>
          <w:rFonts w:ascii="Cambria" w:hAnsi="Cambria" w:cstheme="majorBidi"/>
        </w:rPr>
        <w:t xml:space="preserve"> ulama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terutama</w:t>
      </w:r>
      <w:proofErr w:type="spellEnd"/>
      <w:r w:rsidRPr="00C00B11">
        <w:rPr>
          <w:rFonts w:ascii="Cambria" w:hAnsi="Cambria" w:cstheme="majorBidi"/>
        </w:rPr>
        <w:t xml:space="preserve"> </w:t>
      </w:r>
      <w:proofErr w:type="spellStart"/>
      <w:r w:rsidRPr="00C00B11">
        <w:rPr>
          <w:rFonts w:ascii="Cambria" w:hAnsi="Cambria" w:cstheme="majorBidi"/>
        </w:rPr>
        <w:t>karya</w:t>
      </w:r>
      <w:proofErr w:type="spellEnd"/>
      <w:r w:rsidRPr="00C00B11">
        <w:rPr>
          <w:rFonts w:ascii="Cambria" w:hAnsi="Cambria" w:cstheme="majorBidi"/>
        </w:rPr>
        <w:t xml:space="preserve"> al-</w:t>
      </w:r>
      <w:proofErr w:type="spellStart"/>
      <w:r w:rsidRPr="00C00B11">
        <w:rPr>
          <w:rFonts w:ascii="Cambria" w:hAnsi="Cambria" w:cstheme="majorBidi"/>
        </w:rPr>
        <w:t>Syathibi</w:t>
      </w:r>
      <w:proofErr w:type="spellEnd"/>
      <w:r w:rsidRPr="00C00B11">
        <w:rPr>
          <w:rFonts w:ascii="Cambria" w:hAnsi="Cambria" w:cstheme="majorBidi"/>
        </w:rPr>
        <w:t xml:space="preserve">, al-Ghazali, Ibn ‘Ashur, dan </w:t>
      </w:r>
      <w:proofErr w:type="spellStart"/>
      <w:r w:rsidRPr="00C00B11">
        <w:rPr>
          <w:rFonts w:ascii="Cambria" w:hAnsi="Cambria" w:cstheme="majorBidi"/>
        </w:rPr>
        <w:t>pemikir</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modern </w:t>
      </w:r>
      <w:proofErr w:type="spellStart"/>
      <w:r w:rsidRPr="00C00B11">
        <w:rPr>
          <w:rFonts w:ascii="Cambria" w:hAnsi="Cambria" w:cstheme="majorBidi"/>
        </w:rPr>
        <w:t>seperti</w:t>
      </w:r>
      <w:proofErr w:type="spellEnd"/>
      <w:r w:rsidRPr="00C00B11">
        <w:rPr>
          <w:rFonts w:ascii="Cambria" w:hAnsi="Cambria" w:cstheme="majorBidi"/>
        </w:rPr>
        <w:t xml:space="preserve"> Jasser Auda. </w:t>
      </w:r>
      <w:proofErr w:type="spellStart"/>
      <w:r w:rsidRPr="00C00B11">
        <w:rPr>
          <w:rFonts w:ascii="Cambria" w:hAnsi="Cambria" w:cstheme="majorBidi"/>
        </w:rPr>
        <w:t>Sumber-sumber</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digunakan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menggali</w:t>
      </w:r>
      <w:proofErr w:type="spellEnd"/>
      <w:r w:rsidRPr="00C00B11">
        <w:rPr>
          <w:rFonts w:ascii="Cambria" w:hAnsi="Cambria" w:cstheme="majorBidi"/>
        </w:rPr>
        <w:t xml:space="preserve"> </w:t>
      </w:r>
      <w:proofErr w:type="spellStart"/>
      <w:r w:rsidRPr="00C00B11">
        <w:rPr>
          <w:rFonts w:ascii="Cambria" w:hAnsi="Cambria" w:cstheme="majorBidi"/>
        </w:rPr>
        <w:t>konstruksi</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Islam </w:t>
      </w:r>
      <w:proofErr w:type="spellStart"/>
      <w:r w:rsidRPr="00C00B11">
        <w:rPr>
          <w:rFonts w:ascii="Cambria" w:hAnsi="Cambria" w:cstheme="majorBidi"/>
        </w:rPr>
        <w:t>tentang</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keturunan</w:t>
      </w:r>
      <w:proofErr w:type="spellEnd"/>
      <w:r w:rsidRPr="00C00B11">
        <w:rPr>
          <w:rFonts w:ascii="Cambria" w:hAnsi="Cambria" w:cstheme="majorBidi"/>
        </w:rPr>
        <w:t xml:space="preserve">, dan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{"citationID":"vTRDRANT","properties":{"formattedCitation":"(Al-Syathibi, 2004; Auda, 2008; Ibn\\uc0\\u8216{}Ashur, 2001)","plainCitation":"(Al-Syathibi, 2004; Auda, 2008; Ibn‘Ashur, 2001)","noteIndex":0},"citationItems":[{"id":8827,"uris":["http://zotero.org/users/10806172/items/QCR9CYAV"],"itemData":{"id":8827,"type":"article-journal","container-title":"Beirut-Lebanon: Dar Al-Ma’arifat, tt","source":"Google Scholar","title":"Al-Muwafaqat Fi Ushul Al-Syari’at","author":[{"family":"Al-Syathibi","given":"Abu Ishaq"},{"family":"","given":"Beirut"}],"issued":{"date-parts":[["2004"]]}}},{"id":6020,"uris":["http://zotero.org/users/10806172/items/TA86PC6U"],"itemData":{"id":6020,"type":"book","abstract":"In this path breaking study, Jasser Auda presents a systems approach to the philosophy and juridical theory of Islamic law based on its purposes, intents, and higher objectives (maqasid). For Islamic rulings to fulfill their original purposes of justice, freedom, rights, common good, and tolerance in today's context, Auda presents maqasid as the heart and the very philosophy of Islamic law. He also introduces a novel method for analysis and critique, one that utilizes relevant features from systems theory, such as, wholeness, multidimensionality, openness, and especially, purposefulness of systems. This book will benefit all those interested in the relationship between Islam and a wide variety of subjects, such as philosophy of law, morality, human rights, interfaith commonality, civil society, integration, development, feminism, modernism, postmodernism, systems theory, and culture.","ISBN":"978-1-56564-424-3","language":"en","note":"Google-Books-ID: 5sKQF16gdWgC","number-of-pages":"378","publisher":"International Institute of Islamic Thought (IIIT)","source":"Google Books","title":"Maqasid Al-Shariah as Philosophy of Islamic Law: A Systems Approach","title-short":"Maqasid Al-Shariah as Philosophy of Islamic Law","author":[{"family":"Auda","given":"Jasser"}],"issued":{"date-parts":[["2008",1,1]]}}},{"id":3915,"uris":["http://zotero.org/users/10806172/items/6N5JNQBA"],"itemData":{"id":3915,"type":"article-journal","container-title":"Amman: Dar al-Nafa’is","source":"Google Scholar","title":"Maqasid al-Shari ‘ah al-Islamiyyah","author":[{"family":"Ibn‘Ashur","given":"Muhammad","dropping-particle":"al-Tahir"}],"issued":{"date-parts":[["2001"]]}}}],"schema":"https://github.com/citation-style-language/schema/raw/master/csl-citation.json"} </w:instrText>
      </w:r>
      <w:r w:rsidRPr="00C00B11">
        <w:rPr>
          <w:rFonts w:ascii="Cambria" w:hAnsi="Cambria" w:cstheme="majorBidi"/>
        </w:rPr>
        <w:fldChar w:fldCharType="separate"/>
      </w:r>
      <w:r w:rsidRPr="00C00B11">
        <w:rPr>
          <w:rFonts w:ascii="Cambria" w:hAnsi="Cambria"/>
        </w:rPr>
        <w:t>(Al-</w:t>
      </w:r>
      <w:proofErr w:type="spellStart"/>
      <w:r w:rsidRPr="00C00B11">
        <w:rPr>
          <w:rFonts w:ascii="Cambria" w:hAnsi="Cambria"/>
        </w:rPr>
        <w:t>Syathibi</w:t>
      </w:r>
      <w:proofErr w:type="spellEnd"/>
      <w:r w:rsidRPr="00C00B11">
        <w:rPr>
          <w:rFonts w:ascii="Cambria" w:hAnsi="Cambria"/>
        </w:rPr>
        <w:t xml:space="preserve">, 2004; Auda, 2008; </w:t>
      </w:r>
      <w:proofErr w:type="spellStart"/>
      <w:r w:rsidRPr="00C00B11">
        <w:rPr>
          <w:rFonts w:ascii="Cambria" w:hAnsi="Cambria"/>
        </w:rPr>
        <w:t>Ibn‘Ashur</w:t>
      </w:r>
      <w:proofErr w:type="spellEnd"/>
      <w:r w:rsidRPr="00C00B11">
        <w:rPr>
          <w:rFonts w:ascii="Cambria" w:hAnsi="Cambria"/>
        </w:rPr>
        <w:t>, 2001)</w:t>
      </w:r>
      <w:r w:rsidRPr="00C00B11">
        <w:rPr>
          <w:rFonts w:ascii="Cambria" w:hAnsi="Cambria" w:cstheme="majorBidi"/>
        </w:rPr>
        <w:fldChar w:fldCharType="end"/>
      </w:r>
      <w:r w:rsidRPr="00C00B11">
        <w:rPr>
          <w:rFonts w:ascii="Cambria" w:hAnsi="Cambria" w:cstheme="majorBidi"/>
        </w:rPr>
        <w:t>.</w:t>
      </w:r>
    </w:p>
    <w:p w14:paraId="022EF516"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data primer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meliputi</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Dasar Negara Republik Indonesia </w:t>
      </w:r>
      <w:proofErr w:type="spellStart"/>
      <w:r w:rsidRPr="00C00B11">
        <w:rPr>
          <w:rFonts w:ascii="Cambria" w:hAnsi="Cambria" w:cstheme="majorBidi"/>
        </w:rPr>
        <w:t>Tahun</w:t>
      </w:r>
      <w:proofErr w:type="spellEnd"/>
      <w:r w:rsidRPr="00C00B11">
        <w:rPr>
          <w:rFonts w:ascii="Cambria" w:hAnsi="Cambria" w:cstheme="majorBidi"/>
        </w:rPr>
        <w:t xml:space="preserve"> 1945,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Nomor</w:t>
      </w:r>
      <w:proofErr w:type="spellEnd"/>
      <w:r w:rsidRPr="00C00B11">
        <w:rPr>
          <w:rFonts w:ascii="Cambria" w:hAnsi="Cambria" w:cstheme="majorBidi"/>
        </w:rPr>
        <w:t xml:space="preserve"> 23 </w:t>
      </w:r>
      <w:proofErr w:type="spellStart"/>
      <w:r w:rsidRPr="00C00B11">
        <w:rPr>
          <w:rFonts w:ascii="Cambria" w:hAnsi="Cambria" w:cstheme="majorBidi"/>
        </w:rPr>
        <w:t>Tahun</w:t>
      </w:r>
      <w:proofErr w:type="spellEnd"/>
      <w:r w:rsidRPr="00C00B11">
        <w:rPr>
          <w:rFonts w:ascii="Cambria" w:hAnsi="Cambria" w:cstheme="majorBidi"/>
        </w:rPr>
        <w:t xml:space="preserve"> 2002 </w:t>
      </w:r>
      <w:proofErr w:type="spellStart"/>
      <w:r w:rsidRPr="00C00B11">
        <w:rPr>
          <w:rFonts w:ascii="Cambria" w:hAnsi="Cambria" w:cstheme="majorBidi"/>
        </w:rPr>
        <w:t>tentang</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Anak </w:t>
      </w:r>
      <w:proofErr w:type="spellStart"/>
      <w:r w:rsidRPr="00C00B11">
        <w:rPr>
          <w:rFonts w:ascii="Cambria" w:hAnsi="Cambria" w:cstheme="majorBidi"/>
        </w:rPr>
        <w:t>beserta</w:t>
      </w:r>
      <w:proofErr w:type="spellEnd"/>
      <w:r w:rsidRPr="00C00B11">
        <w:rPr>
          <w:rFonts w:ascii="Cambria" w:hAnsi="Cambria" w:cstheme="majorBidi"/>
        </w:rPr>
        <w:t xml:space="preserve"> </w:t>
      </w:r>
      <w:proofErr w:type="spellStart"/>
      <w:r w:rsidRPr="00C00B11">
        <w:rPr>
          <w:rFonts w:ascii="Cambria" w:hAnsi="Cambria" w:cstheme="majorBidi"/>
        </w:rPr>
        <w:t>perubahannya</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w:t>
      </w:r>
      <w:proofErr w:type="spellStart"/>
      <w:r w:rsidRPr="00C00B11">
        <w:rPr>
          <w:rFonts w:ascii="Cambria" w:hAnsi="Cambria" w:cstheme="majorBidi"/>
        </w:rPr>
        <w:t>terkait</w:t>
      </w:r>
      <w:proofErr w:type="spellEnd"/>
      <w:r w:rsidRPr="00C00B11">
        <w:rPr>
          <w:rFonts w:ascii="Cambria" w:hAnsi="Cambria" w:cstheme="majorBidi"/>
        </w:rPr>
        <w:t xml:space="preserve"> </w:t>
      </w:r>
      <w:proofErr w:type="spellStart"/>
      <w:r w:rsidRPr="00C00B11">
        <w:rPr>
          <w:rFonts w:ascii="Cambria" w:hAnsi="Cambria" w:cstheme="majorBidi"/>
        </w:rPr>
        <w:t>lainnya</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peraturan</w:t>
      </w:r>
      <w:proofErr w:type="spellEnd"/>
      <w:r w:rsidRPr="00C00B11">
        <w:rPr>
          <w:rFonts w:ascii="Cambria" w:hAnsi="Cambria" w:cstheme="majorBidi"/>
        </w:rPr>
        <w:t xml:space="preserve"> </w:t>
      </w:r>
      <w:proofErr w:type="spellStart"/>
      <w:r w:rsidRPr="00C00B11">
        <w:rPr>
          <w:rFonts w:ascii="Cambria" w:hAnsi="Cambria" w:cstheme="majorBidi"/>
        </w:rPr>
        <w:lastRenderedPageBreak/>
        <w:t>perundang-undangan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difokuskan</w:t>
      </w:r>
      <w:proofErr w:type="spellEnd"/>
      <w:r w:rsidRPr="00C00B11">
        <w:rPr>
          <w:rFonts w:ascii="Cambria" w:hAnsi="Cambria" w:cstheme="majorBidi"/>
        </w:rPr>
        <w:t xml:space="preserve"> pada </w:t>
      </w:r>
      <w:proofErr w:type="spellStart"/>
      <w:r w:rsidRPr="00C00B11">
        <w:rPr>
          <w:rFonts w:ascii="Cambria" w:hAnsi="Cambria" w:cstheme="majorBidi"/>
        </w:rPr>
        <w:t>bagaimana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memposisikan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sejauh</w:t>
      </w:r>
      <w:proofErr w:type="spellEnd"/>
      <w:r w:rsidRPr="00C00B11">
        <w:rPr>
          <w:rFonts w:ascii="Cambria" w:hAnsi="Cambria" w:cstheme="majorBidi"/>
        </w:rPr>
        <w:t xml:space="preserve"> mana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merespons</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meminggirkan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{"citationID":"IJzJfiU0","properties":{"formattedCitation":"(Pramono, 2022)","plainCitation":"(Pramono, 2022)","noteIndex":0},"citationItems":[{"id":10307,"uris":["http://zotero.org/users/10806172/items/Z4ESF4TH"],"itemData":{"id":10307,"type":"thesis","abstract":"Disertasi ini mengkaji tentang REKONSTRUKSI REGULASI PERLINDUNGAN HAK TERHADAP ANAK DALAM PROSES PERADILAN PIDANA BERBASIS NILAI KEADILAN. Penelitian ini\nbertujuan menganalisis regulasi, kelemahan-kelemahan, dan rekonstruksi regulasi perlindungan hak terhadap anak dalam proses peradilan pidana yang selama ini dipandang belum berkeadilan terutama bagi perlindungan kepetingan dan hak-hak anak yang melakukan tindak pidana. Ketentuan tersebut dituangkan dalam KUHP, KUHAP dan Undang-Undang Nomor 11 Tahun 2012 Tentang Sistem Peradilaan Pidana Anak masih memberikan peluang dalam pemidanaan terhadap anak, yang seharusnya dilakukan melalui diversi.\nPenelitian ini menggunakan paradigma konstruktivisme, jenis penelitian berupa hukum nondoktrinal, dan pendekatan yuridis-empiris. Jenis dan sumber bahan hukum terdiri atas data primer dan data sekunder. Teknik pengumpulan data melalui studi lapangan dan studi pustaka. Teknik analisis pengolahan data dilakukan dengan metode kualitatif menggunakan logika deduksi.\nHasil penelitian ini adalah 1) Pengaturan mengenai Regulasi Perlindungan Hak Terhadap Anak Dalam Proses Peradilan Pidana di Indonesia diatur dalam beberapa peraturan perundang-undangan yaitu Undang-Undang Perlindungan Anak, Undang-Undang Sistem Peradilan Anak dan KUHAP. Regulasi Perlindungan Hak Terhadap Anak Dalam Proses Peradilan Pidana belum dapat dikaataakaan berkeadilan karena dalam pengaturan sistem peradilan pidana di Indonesia masih berorientasi pada sistem retributive, serta masih lemahnya perlindungan terhadap kepentingan dan hak anak. 2) Kelemahan-kelemahan dalam Regulasi Perlindungan Hak Terhadap Anak Dalam Proses Peradilan Pidana di Indonesia belum berbasis Nilai Keadilan terjadi karena adanya kelemahan dalam segi substansi hukum, segi struktur hukum dan budaya hukumnya. Dalam segi substansi kelemahan hukum terkait dengan Regulasi Perlindungan Hak Terhadap Anak Dalam Proses Peradilan Pidana penyelesaian di luar pengadilan tidak diatur dalam KUHAP dan Undang-Undang lainnya. Kelemahan dalam segi struktur hukum adalah Paradigma Penegak Hukum Belum Berperspektif Anak, Fasilitas Lembaga Khusus Bagi Anak Di Luar Jalur Penal Belum Tersedia dan Koordinasi Antar\n \n\n\n\nLembaga Belum Terintegrasi Dengan Baik. Kelemahan dalam segi budaya hukum adalah Kesadaran Masyarakat Terhadap Hak Anak Masih Kurang dan kecenderungan Budaya Positivis Dalam Penegakan Hukum Di Indonesia. 3) Berkaitan dengan rekonstruksi Regulasi Perlindungan Hak Terhadap Anak Dalam Proses Peradilan Pidana di Indonesia adalah dengan penemuan teori hukum barunya adalah: Teori Perlindungan Anak Berkeadilan Pancasila, artinya suatu perlindungan anak yang terbaik buat anak korban kejahatan dengan wajib menghadirkan orang tua/Wali atau pendamping, Advokat atau pemberi bantuan hukum lainnya, dan Pembimbing Kemasyarakatan untuk mendampingi Anak untuk dilaksanakannya sidang anak dan memberikan ganti rugi bagi anak korban kejahatan yang diperhitungkan dengan kondisi anak korban dalam menyongsong masa depannya kembali agar berkeadilan yang sesuai dengan Pancasila dan UUD NRI Tahun 1945. Rekonstruksi terhadap Pasal 55 Ayat (2), Pasal 55 Ayat (3) dan Pasal 93 UU SPPA serta Pasal 88 Undang-Undang Perlindungan Anak\n\nKata Kunci: Anak, Tindak pidana, Peradilan Pidana","genre":"doctoral","language":"en","publisher":"UNIVERSITAS ISLAM SULTAN AGUNG","source":"repository.unissula.ac.id","title":"REKONSTRUKSI REGULASI PERLINDUNGAN HAK TERHADAP ANAK DALAM PROSES PERADILAN PIDANA BERBASIS NILAI KEADILAN","URL":"https://repository.unissula.ac.id/31042/","author":[{"family":"Pramono","given":"Juli Agung"}],"contributor":[{"family":"Soponyono","given":"Eko"},{"family":"Wahyuningsih","given":"Sri Endah"}],"accessed":{"date-parts":[["2026",1,13]]},"issued":{"date-parts":[["2022"]]}}}],"schema":"https://github.com/citation-style-language/schema/raw/master/csl-citation.json"}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Pramono</w:t>
      </w:r>
      <w:proofErr w:type="spellEnd"/>
      <w:r w:rsidRPr="00C00B11">
        <w:rPr>
          <w:rFonts w:ascii="Cambria" w:hAnsi="Cambria"/>
        </w:rPr>
        <w:t>, 2022)</w:t>
      </w:r>
      <w:r w:rsidRPr="00C00B11">
        <w:rPr>
          <w:rFonts w:ascii="Cambria" w:hAnsi="Cambria" w:cstheme="majorBidi"/>
        </w:rPr>
        <w:fldChar w:fldCharType="end"/>
      </w:r>
      <w:r w:rsidRPr="00C00B11">
        <w:rPr>
          <w:rFonts w:ascii="Cambria" w:hAnsi="Cambria" w:cstheme="majorBidi"/>
        </w:rPr>
        <w:t>.</w:t>
      </w:r>
    </w:p>
    <w:p w14:paraId="5E7CFCF2"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Data </w:t>
      </w:r>
      <w:proofErr w:type="spellStart"/>
      <w:r w:rsidRPr="00C00B11">
        <w:rPr>
          <w:rFonts w:ascii="Cambria" w:hAnsi="Cambria" w:cstheme="majorBidi"/>
        </w:rPr>
        <w:t>sekunder</w:t>
      </w:r>
      <w:proofErr w:type="spellEnd"/>
      <w:r w:rsidRPr="00C00B11">
        <w:rPr>
          <w:rFonts w:ascii="Cambria" w:hAnsi="Cambria" w:cstheme="majorBidi"/>
        </w:rPr>
        <w:t xml:space="preserve"> </w:t>
      </w:r>
      <w:proofErr w:type="spellStart"/>
      <w:r w:rsidRPr="00C00B11">
        <w:rPr>
          <w:rFonts w:ascii="Cambria" w:hAnsi="Cambria" w:cstheme="majorBidi"/>
        </w:rPr>
        <w:t>mencakup</w:t>
      </w:r>
      <w:proofErr w:type="spellEnd"/>
      <w:r w:rsidRPr="00C00B11">
        <w:rPr>
          <w:rFonts w:ascii="Cambria" w:hAnsi="Cambria" w:cstheme="majorBidi"/>
        </w:rPr>
        <w:t xml:space="preserve"> </w:t>
      </w:r>
      <w:proofErr w:type="spellStart"/>
      <w:r w:rsidRPr="00C00B11">
        <w:rPr>
          <w:rFonts w:ascii="Cambria" w:hAnsi="Cambria" w:cstheme="majorBidi"/>
        </w:rPr>
        <w:t>buku</w:t>
      </w:r>
      <w:proofErr w:type="spellEnd"/>
      <w:r w:rsidRPr="00C00B11">
        <w:rPr>
          <w:rFonts w:ascii="Cambria" w:hAnsi="Cambria" w:cstheme="majorBidi"/>
        </w:rPr>
        <w:t xml:space="preserve">, </w:t>
      </w:r>
      <w:proofErr w:type="spellStart"/>
      <w:r w:rsidRPr="00C00B11">
        <w:rPr>
          <w:rFonts w:ascii="Cambria" w:hAnsi="Cambria" w:cstheme="majorBidi"/>
        </w:rPr>
        <w:t>artikel</w:t>
      </w:r>
      <w:proofErr w:type="spellEnd"/>
      <w:r w:rsidRPr="00C00B11">
        <w:rPr>
          <w:rFonts w:ascii="Cambria" w:hAnsi="Cambria" w:cstheme="majorBidi"/>
        </w:rPr>
        <w:t xml:space="preserve"> </w:t>
      </w:r>
      <w:proofErr w:type="spellStart"/>
      <w:r w:rsidRPr="00C00B11">
        <w:rPr>
          <w:rFonts w:ascii="Cambria" w:hAnsi="Cambria" w:cstheme="majorBidi"/>
        </w:rPr>
        <w:t>jurnal</w:t>
      </w:r>
      <w:proofErr w:type="spellEnd"/>
      <w:r w:rsidRPr="00C00B11">
        <w:rPr>
          <w:rFonts w:ascii="Cambria" w:hAnsi="Cambria" w:cstheme="majorBidi"/>
        </w:rPr>
        <w:t xml:space="preserve"> </w:t>
      </w:r>
      <w:proofErr w:type="spellStart"/>
      <w:r w:rsidRPr="00C00B11">
        <w:rPr>
          <w:rFonts w:ascii="Cambria" w:hAnsi="Cambria" w:cstheme="majorBidi"/>
        </w:rPr>
        <w:t>nasional</w:t>
      </w:r>
      <w:proofErr w:type="spellEnd"/>
      <w:r w:rsidRPr="00C00B11">
        <w:rPr>
          <w:rFonts w:ascii="Cambria" w:hAnsi="Cambria" w:cstheme="majorBidi"/>
        </w:rPr>
        <w:t xml:space="preserve"> dan </w:t>
      </w:r>
      <w:proofErr w:type="spellStart"/>
      <w:r w:rsidRPr="00C00B11">
        <w:rPr>
          <w:rFonts w:ascii="Cambria" w:hAnsi="Cambria" w:cstheme="majorBidi"/>
        </w:rPr>
        <w:t>internasional</w:t>
      </w:r>
      <w:proofErr w:type="spellEnd"/>
      <w:r w:rsidRPr="00C00B11">
        <w:rPr>
          <w:rFonts w:ascii="Cambria" w:hAnsi="Cambria" w:cstheme="majorBidi"/>
        </w:rPr>
        <w:t xml:space="preserve">, </w:t>
      </w:r>
      <w:proofErr w:type="spellStart"/>
      <w:r w:rsidRPr="00C00B11">
        <w:rPr>
          <w:rFonts w:ascii="Cambria" w:hAnsi="Cambria" w:cstheme="majorBidi"/>
        </w:rPr>
        <w:t>laporan</w:t>
      </w:r>
      <w:proofErr w:type="spellEnd"/>
      <w:r w:rsidRPr="00C00B11">
        <w:rPr>
          <w:rFonts w:ascii="Cambria" w:hAnsi="Cambria" w:cstheme="majorBidi"/>
        </w:rPr>
        <w:t xml:space="preserve">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terdahulu</w:t>
      </w:r>
      <w:proofErr w:type="spellEnd"/>
      <w:r w:rsidRPr="00C00B11">
        <w:rPr>
          <w:rFonts w:ascii="Cambria" w:hAnsi="Cambria" w:cstheme="majorBidi"/>
        </w:rPr>
        <w:t xml:space="preserve"> yang </w:t>
      </w:r>
      <w:proofErr w:type="spellStart"/>
      <w:r w:rsidRPr="00C00B11">
        <w:rPr>
          <w:rFonts w:ascii="Cambria" w:hAnsi="Cambria" w:cstheme="majorBidi"/>
        </w:rPr>
        <w:t>relevan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isu</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sosiologi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Literatur</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digunakan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membangun</w:t>
      </w:r>
      <w:proofErr w:type="spellEnd"/>
      <w:r w:rsidRPr="00C00B11">
        <w:rPr>
          <w:rFonts w:ascii="Cambria" w:hAnsi="Cambria" w:cstheme="majorBidi"/>
        </w:rPr>
        <w:t xml:space="preserve">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akademik</w:t>
      </w:r>
      <w:proofErr w:type="spellEnd"/>
      <w:r w:rsidRPr="00C00B11">
        <w:rPr>
          <w:rFonts w:ascii="Cambria" w:hAnsi="Cambria" w:cstheme="majorBidi"/>
        </w:rPr>
        <w:t xml:space="preserve">, </w:t>
      </w:r>
      <w:proofErr w:type="spellStart"/>
      <w:r w:rsidRPr="00C00B11">
        <w:rPr>
          <w:rFonts w:ascii="Cambria" w:hAnsi="Cambria" w:cstheme="majorBidi"/>
        </w:rPr>
        <w:t>mengidentifikasi</w:t>
      </w:r>
      <w:proofErr w:type="spellEnd"/>
      <w:r w:rsidRPr="00C00B11">
        <w:rPr>
          <w:rFonts w:ascii="Cambria" w:hAnsi="Cambria" w:cstheme="majorBidi"/>
        </w:rPr>
        <w:t xml:space="preserve"> </w:t>
      </w:r>
      <w:proofErr w:type="spellStart"/>
      <w:r w:rsidRPr="00C00B11">
        <w:rPr>
          <w:rFonts w:ascii="Cambria" w:hAnsi="Cambria" w:cstheme="majorBidi"/>
        </w:rPr>
        <w:t>celah</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(research gap),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memperkuat</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kritis</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temuan</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yang </w:t>
      </w:r>
      <w:proofErr w:type="spellStart"/>
      <w:r w:rsidRPr="00C00B11">
        <w:rPr>
          <w:rFonts w:ascii="Cambria" w:hAnsi="Cambria" w:cstheme="majorBidi"/>
        </w:rPr>
        <w:t>dihasilkan</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{"citationID":"RtLz33wm","properties":{"formattedCitation":"(Mohammad Hashim Kamali, 1999; Zed, 2008)","plainCitation":"(Mohammad Hashim Kamali, 1999; Zed, 2008)","noteIndex":0},"citationItems":[{"id":1358,"uris":["http://zotero.org/users/10806172/items/B6I83KAR"],"itemData":{"id":1358,"type":"article-journal","container-title":"Islamic Studies","ISSN":"0578-8072","issue":"2","note":"publisher: Islamic Research Institute, International Islamic University, Islamabad","page":"193-208","source":"JSTOR","title":"\"Maqāṣid Al-Sharī'ah\": The Objectives of Islamic Law","title-short":"Maqāṣid Al-Sharī'ah","volume":"38","author":[{"family":"Kamali","given":"Mohammad Hashim"}],"issued":{"date-parts":[["1999"]]}}},{"id":4869,"uris":["http://zotero.org/users/10806172/items/5IY28N2M"],"itemData":{"id":4869,"type":"book","publisher":"Yayasan Pustaka Obor Indonesia","source":"Google Scholar","title":"Metode Penelitian Kepustakaan","URL":"https://books.google.com/books?hl=id&amp;lr=&amp;id=zG9sDAAAQBAJ&amp;oi=fnd&amp;pg=PA1&amp;dq=Zed,+M.+(2004).+Metode+Penelitian:+Skripsi,+Tesis,+dan+Disertasi&amp;ots=P9bliNDVZy&amp;sig=K2Y-N9LAwkGkLAsNFzPEZYQt0-0","author":[{"family":"Zed","given":"Mestika"}],"accessed":{"date-parts":[["2025",5,20]]},"issued":{"date-parts":[["2008"]]}}}],"schema":"https://github.com/citation-style-language/schema/raw/master/csl-citation.json"} </w:instrText>
      </w:r>
      <w:r w:rsidRPr="00C00B11">
        <w:rPr>
          <w:rFonts w:ascii="Cambria" w:hAnsi="Cambria" w:cstheme="majorBidi"/>
        </w:rPr>
        <w:fldChar w:fldCharType="separate"/>
      </w:r>
      <w:r w:rsidRPr="00C00B11">
        <w:rPr>
          <w:rFonts w:ascii="Cambria" w:hAnsi="Cambria"/>
        </w:rPr>
        <w:t>(Mohammad Hashim Kamali, 1999; Zed, 2008)</w:t>
      </w:r>
      <w:r w:rsidRPr="00C00B11">
        <w:rPr>
          <w:rFonts w:ascii="Cambria" w:hAnsi="Cambria" w:cstheme="majorBidi"/>
        </w:rPr>
        <w:fldChar w:fldCharType="end"/>
      </w:r>
      <w:r w:rsidRPr="00C00B11">
        <w:rPr>
          <w:rFonts w:ascii="Cambria" w:hAnsi="Cambria" w:cstheme="majorBidi"/>
        </w:rPr>
        <w:t>.</w:t>
      </w:r>
    </w:p>
    <w:p w14:paraId="7C00B358"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Teknik </w:t>
      </w:r>
      <w:proofErr w:type="spellStart"/>
      <w:r w:rsidRPr="00C00B11">
        <w:rPr>
          <w:rFonts w:ascii="Cambria" w:hAnsi="Cambria" w:cstheme="majorBidi"/>
        </w:rPr>
        <w:t>pengumpulan</w:t>
      </w:r>
      <w:proofErr w:type="spellEnd"/>
      <w:r w:rsidRPr="00C00B11">
        <w:rPr>
          <w:rFonts w:ascii="Cambria" w:hAnsi="Cambria" w:cstheme="majorBidi"/>
        </w:rPr>
        <w:t xml:space="preserve"> data </w:t>
      </w:r>
      <w:proofErr w:type="spellStart"/>
      <w:r w:rsidRPr="00C00B11">
        <w:rPr>
          <w:rFonts w:ascii="Cambria" w:hAnsi="Cambria" w:cstheme="majorBidi"/>
        </w:rPr>
        <w:t>dilakukan</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penelusuran</w:t>
      </w:r>
      <w:proofErr w:type="spellEnd"/>
      <w:r w:rsidRPr="00C00B11">
        <w:rPr>
          <w:rFonts w:ascii="Cambria" w:hAnsi="Cambria" w:cstheme="majorBidi"/>
        </w:rPr>
        <w:t xml:space="preserve"> </w:t>
      </w:r>
      <w:proofErr w:type="spellStart"/>
      <w:r w:rsidRPr="00C00B11">
        <w:rPr>
          <w:rFonts w:ascii="Cambria" w:hAnsi="Cambria" w:cstheme="majorBidi"/>
        </w:rPr>
        <w:t>sistematis</w:t>
      </w:r>
      <w:proofErr w:type="spellEnd"/>
      <w:r w:rsidRPr="00C00B11">
        <w:rPr>
          <w:rFonts w:ascii="Cambria" w:hAnsi="Cambria" w:cstheme="majorBidi"/>
        </w:rPr>
        <w:t xml:space="preserve"> </w:t>
      </w:r>
      <w:proofErr w:type="spellStart"/>
      <w:r w:rsidRPr="00C00B11">
        <w:rPr>
          <w:rFonts w:ascii="Cambria" w:hAnsi="Cambria" w:cstheme="majorBidi"/>
        </w:rPr>
        <w:t>literatur</w:t>
      </w:r>
      <w:proofErr w:type="spellEnd"/>
      <w:r w:rsidRPr="00C00B11">
        <w:rPr>
          <w:rFonts w:ascii="Cambria" w:hAnsi="Cambria" w:cstheme="majorBidi"/>
        </w:rPr>
        <w:t xml:space="preserve"> (systematic literature review)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kriteria</w:t>
      </w:r>
      <w:proofErr w:type="spellEnd"/>
      <w:r w:rsidRPr="00C00B11">
        <w:rPr>
          <w:rFonts w:ascii="Cambria" w:hAnsi="Cambria" w:cstheme="majorBidi"/>
        </w:rPr>
        <w:t xml:space="preserve"> </w:t>
      </w:r>
      <w:proofErr w:type="spellStart"/>
      <w:r w:rsidRPr="00C00B11">
        <w:rPr>
          <w:rFonts w:ascii="Cambria" w:hAnsi="Cambria" w:cstheme="majorBidi"/>
        </w:rPr>
        <w:t>seleksi</w:t>
      </w:r>
      <w:proofErr w:type="spellEnd"/>
      <w:r w:rsidRPr="00C00B11">
        <w:rPr>
          <w:rFonts w:ascii="Cambria" w:hAnsi="Cambria" w:cstheme="majorBidi"/>
        </w:rPr>
        <w:t xml:space="preserve"> </w:t>
      </w:r>
      <w:proofErr w:type="spellStart"/>
      <w:r w:rsidRPr="00C00B11">
        <w:rPr>
          <w:rFonts w:ascii="Cambria" w:hAnsi="Cambria" w:cstheme="majorBidi"/>
        </w:rPr>
        <w:t>tertentu</w:t>
      </w:r>
      <w:proofErr w:type="spellEnd"/>
      <w:r w:rsidRPr="00C00B11">
        <w:rPr>
          <w:rFonts w:ascii="Cambria" w:hAnsi="Cambria" w:cstheme="majorBidi"/>
        </w:rPr>
        <w:t xml:space="preserve">, </w:t>
      </w:r>
      <w:proofErr w:type="spellStart"/>
      <w:r w:rsidRPr="00C00B11">
        <w:rPr>
          <w:rFonts w:ascii="Cambria" w:hAnsi="Cambria" w:cstheme="majorBidi"/>
        </w:rPr>
        <w:t>meliputi</w:t>
      </w:r>
      <w:proofErr w:type="spellEnd"/>
      <w:r w:rsidRPr="00C00B11">
        <w:rPr>
          <w:rFonts w:ascii="Cambria" w:hAnsi="Cambria" w:cstheme="majorBidi"/>
        </w:rPr>
        <w:t xml:space="preserve"> </w:t>
      </w:r>
      <w:proofErr w:type="spellStart"/>
      <w:r w:rsidRPr="00C00B11">
        <w:rPr>
          <w:rFonts w:ascii="Cambria" w:hAnsi="Cambria" w:cstheme="majorBidi"/>
        </w:rPr>
        <w:t>relevansi</w:t>
      </w:r>
      <w:proofErr w:type="spellEnd"/>
      <w:r w:rsidRPr="00C00B11">
        <w:rPr>
          <w:rFonts w:ascii="Cambria" w:hAnsi="Cambria" w:cstheme="majorBidi"/>
        </w:rPr>
        <w:t xml:space="preserve"> </w:t>
      </w:r>
      <w:proofErr w:type="spellStart"/>
      <w:r w:rsidRPr="00C00B11">
        <w:rPr>
          <w:rFonts w:ascii="Cambria" w:hAnsi="Cambria" w:cstheme="majorBidi"/>
        </w:rPr>
        <w:t>topik</w:t>
      </w:r>
      <w:proofErr w:type="spellEnd"/>
      <w:r w:rsidRPr="00C00B11">
        <w:rPr>
          <w:rFonts w:ascii="Cambria" w:hAnsi="Cambria" w:cstheme="majorBidi"/>
        </w:rPr>
        <w:t xml:space="preserve">, </w:t>
      </w:r>
      <w:proofErr w:type="spellStart"/>
      <w:r w:rsidRPr="00C00B11">
        <w:rPr>
          <w:rFonts w:ascii="Cambria" w:hAnsi="Cambria" w:cstheme="majorBidi"/>
        </w:rPr>
        <w:t>otoritas</w:t>
      </w:r>
      <w:proofErr w:type="spellEnd"/>
      <w:r w:rsidRPr="00C00B11">
        <w:rPr>
          <w:rFonts w:ascii="Cambria" w:hAnsi="Cambria" w:cstheme="majorBidi"/>
        </w:rPr>
        <w:t xml:space="preserve"> </w:t>
      </w:r>
      <w:proofErr w:type="spellStart"/>
      <w:r w:rsidRPr="00C00B11">
        <w:rPr>
          <w:rFonts w:ascii="Cambria" w:hAnsi="Cambria" w:cstheme="majorBidi"/>
        </w:rPr>
        <w:t>penulis</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kebaruan</w:t>
      </w:r>
      <w:proofErr w:type="spellEnd"/>
      <w:r w:rsidRPr="00C00B11">
        <w:rPr>
          <w:rFonts w:ascii="Cambria" w:hAnsi="Cambria" w:cstheme="majorBidi"/>
        </w:rPr>
        <w:t xml:space="preserve"> dan </w:t>
      </w:r>
      <w:proofErr w:type="spellStart"/>
      <w:r w:rsidRPr="00C00B11">
        <w:rPr>
          <w:rFonts w:ascii="Cambria" w:hAnsi="Cambria" w:cstheme="majorBidi"/>
        </w:rPr>
        <w:t>kredibilitas</w:t>
      </w:r>
      <w:proofErr w:type="spellEnd"/>
      <w:r w:rsidRPr="00C00B11">
        <w:rPr>
          <w:rFonts w:ascii="Cambria" w:hAnsi="Cambria" w:cstheme="majorBidi"/>
        </w:rPr>
        <w:t xml:space="preserve"> </w:t>
      </w:r>
      <w:proofErr w:type="spellStart"/>
      <w:r w:rsidRPr="00C00B11">
        <w:rPr>
          <w:rFonts w:ascii="Cambria" w:hAnsi="Cambria" w:cstheme="majorBidi"/>
        </w:rPr>
        <w:t>sumber</w:t>
      </w:r>
      <w:proofErr w:type="spellEnd"/>
      <w:r w:rsidRPr="00C00B11">
        <w:rPr>
          <w:rFonts w:ascii="Cambria" w:hAnsi="Cambria" w:cstheme="majorBidi"/>
        </w:rPr>
        <w:t xml:space="preserve">. </w:t>
      </w:r>
      <w:proofErr w:type="spellStart"/>
      <w:r w:rsidRPr="00C00B11">
        <w:rPr>
          <w:rFonts w:ascii="Cambria" w:hAnsi="Cambria" w:cstheme="majorBidi"/>
        </w:rPr>
        <w:t>Literatur</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keislaman</w:t>
      </w:r>
      <w:proofErr w:type="spellEnd"/>
      <w:r w:rsidRPr="00C00B11">
        <w:rPr>
          <w:rFonts w:ascii="Cambria" w:hAnsi="Cambria" w:cstheme="majorBidi"/>
        </w:rPr>
        <w:t xml:space="preserve"> </w:t>
      </w:r>
      <w:proofErr w:type="spellStart"/>
      <w:r w:rsidRPr="00C00B11">
        <w:rPr>
          <w:rFonts w:ascii="Cambria" w:hAnsi="Cambria" w:cstheme="majorBidi"/>
        </w:rPr>
        <w:t>dianalisis</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tekstual</w:t>
      </w:r>
      <w:proofErr w:type="spellEnd"/>
      <w:r w:rsidRPr="00C00B11">
        <w:rPr>
          <w:rFonts w:ascii="Cambria" w:hAnsi="Cambria" w:cstheme="majorBidi"/>
        </w:rPr>
        <w:t xml:space="preserve"> dan </w:t>
      </w:r>
      <w:proofErr w:type="spellStart"/>
      <w:r w:rsidRPr="00C00B11">
        <w:rPr>
          <w:rFonts w:ascii="Cambria" w:hAnsi="Cambria" w:cstheme="majorBidi"/>
        </w:rPr>
        <w:t>kontekstual</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menghindari</w:t>
      </w:r>
      <w:proofErr w:type="spellEnd"/>
      <w:r w:rsidRPr="00C00B11">
        <w:rPr>
          <w:rFonts w:ascii="Cambria" w:hAnsi="Cambria" w:cstheme="majorBidi"/>
        </w:rPr>
        <w:t xml:space="preserve"> </w:t>
      </w:r>
      <w:proofErr w:type="spellStart"/>
      <w:r w:rsidRPr="00C00B11">
        <w:rPr>
          <w:rFonts w:ascii="Cambria" w:hAnsi="Cambria" w:cstheme="majorBidi"/>
        </w:rPr>
        <w:t>pembacaan</w:t>
      </w:r>
      <w:proofErr w:type="spellEnd"/>
      <w:r w:rsidRPr="00C00B11">
        <w:rPr>
          <w:rFonts w:ascii="Cambria" w:hAnsi="Cambria" w:cstheme="majorBidi"/>
        </w:rPr>
        <w:t xml:space="preserve"> yang </w:t>
      </w:r>
      <w:proofErr w:type="spellStart"/>
      <w:r w:rsidRPr="00C00B11">
        <w:rPr>
          <w:rFonts w:ascii="Cambria" w:hAnsi="Cambria" w:cstheme="majorBidi"/>
        </w:rPr>
        <w:t>ahistoris</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semata</w:t>
      </w:r>
      <w:proofErr w:type="spellEnd"/>
      <w:r w:rsidRPr="00C00B11">
        <w:rPr>
          <w:rFonts w:ascii="Cambria" w:hAnsi="Cambria" w:cstheme="majorBidi"/>
        </w:rPr>
        <w:t xml:space="preserve">. Dalam </w:t>
      </w:r>
      <w:proofErr w:type="spellStart"/>
      <w:r w:rsidRPr="00C00B11">
        <w:rPr>
          <w:rFonts w:ascii="Cambria" w:hAnsi="Cambria" w:cstheme="majorBidi"/>
        </w:rPr>
        <w:t>hal</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teks</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diperlakukan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entitas</w:t>
      </w:r>
      <w:proofErr w:type="spellEnd"/>
      <w:r w:rsidRPr="00C00B11">
        <w:rPr>
          <w:rFonts w:ascii="Cambria" w:hAnsi="Cambria" w:cstheme="majorBidi"/>
        </w:rPr>
        <w:t xml:space="preserve"> statis,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produk</w:t>
      </w:r>
      <w:proofErr w:type="spellEnd"/>
      <w:r w:rsidRPr="00C00B11">
        <w:rPr>
          <w:rFonts w:ascii="Cambria" w:hAnsi="Cambria" w:cstheme="majorBidi"/>
        </w:rPr>
        <w:t xml:space="preserve"> </w:t>
      </w:r>
      <w:proofErr w:type="spellStart"/>
      <w:r w:rsidRPr="00C00B11">
        <w:rPr>
          <w:rFonts w:ascii="Cambria" w:hAnsi="Cambria" w:cstheme="majorBidi"/>
        </w:rPr>
        <w:t>pemikiran</w:t>
      </w:r>
      <w:proofErr w:type="spellEnd"/>
      <w:r w:rsidRPr="00C00B11">
        <w:rPr>
          <w:rFonts w:ascii="Cambria" w:hAnsi="Cambria" w:cstheme="majorBidi"/>
        </w:rPr>
        <w:t xml:space="preserve"> yang </w:t>
      </w:r>
      <w:proofErr w:type="spellStart"/>
      <w:r w:rsidRPr="00C00B11">
        <w:rPr>
          <w:rFonts w:ascii="Cambria" w:hAnsi="Cambria" w:cstheme="majorBidi"/>
        </w:rPr>
        <w:t>lahir</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tertentu</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{"citationID":"xijFfC1L","properties":{"formattedCitation":"(Saumantri &amp; Saefuddin, 2025)","plainCitation":"(Saumantri &amp; Saefuddin, 2025)","noteIndex":0},"citationItems":[{"id":10310,"uris":["http://zotero.org/users/10806172/items/5S6RC3HN"],"itemData":{"id":10310,"type":"article-journal","abstract":"The interpretation of philosophical texts is always closely tied to social, historical, cultural, and biographical contexts, which influence how these texts are understood and accepted by readers. This study aims to analyze the role of texts and context in philosophical interpretation, as well as how their interaction gives rise to the diversity of existing schools of thought. Using a descriptive qualitative approach, this research analyzes philosophical texts from various intellectual traditions, both Western and Eastern, through an in-depth literature review. The findings of the study show that although philosophical texts contain profound and universal meanings, they can be interpreted in different ways depending on the social, political, and cultural context of the reader, resulting in various philosophical schools such as rationalism, empiricism, existentialism, and others. Academically, this research contributes to enriching the study of philosophy, particularly in understanding the dynamics of diverse text interpretations, as well as their relevance in religious and social studies. The study also emphasizes the importance of understanding context in reading philosophical texts to obtain a more contextual and inclusive understanding of the development of philosophical thought.","container-title":"Jurnal Ushuluddin","DOI":"10.51900/ushuluddin.v24i1.24136","ISSN":"2685-6042","issue":"1","language":"en","license":"Copyright (c) 2025 Theguh Saumantri","page":"1-30","source":"jurnal.uinsu.ac.id","title":"PERAN TEKS DAN KONTEKS DALAM PENAFSIRAN FILSAFAT: MENELUSURI KERAGAMAN MAZHAB PEMIKIRAN","title-short":"PERAN TEKS DAN KONTEKS DALAM PENAFSIRAN FILSAFAT","volume":"24","author":[{"family":"Saumantri","given":"Theguh"},{"family":"Saefuddin","given":"Didin"}],"issued":{"date-parts":[["2025",10,14]]}}}],"schema":"https://github.com/citation-style-language/schema/raw/master/csl-citation.json"}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Saumantri</w:t>
      </w:r>
      <w:proofErr w:type="spellEnd"/>
      <w:r w:rsidRPr="00C00B11">
        <w:rPr>
          <w:rFonts w:ascii="Cambria" w:hAnsi="Cambria"/>
        </w:rPr>
        <w:t xml:space="preserve"> &amp; </w:t>
      </w:r>
      <w:proofErr w:type="spellStart"/>
      <w:r w:rsidRPr="00C00B11">
        <w:rPr>
          <w:rFonts w:ascii="Cambria" w:hAnsi="Cambria"/>
        </w:rPr>
        <w:t>Saefuddin</w:t>
      </w:r>
      <w:proofErr w:type="spellEnd"/>
      <w:r w:rsidRPr="00C00B11">
        <w:rPr>
          <w:rFonts w:ascii="Cambria" w:hAnsi="Cambria"/>
        </w:rPr>
        <w:t>, 2025)</w:t>
      </w:r>
      <w:r w:rsidRPr="00C00B11">
        <w:rPr>
          <w:rFonts w:ascii="Cambria" w:hAnsi="Cambria" w:cstheme="majorBidi"/>
        </w:rPr>
        <w:fldChar w:fldCharType="end"/>
      </w:r>
      <w:r w:rsidRPr="00C00B11">
        <w:rPr>
          <w:rFonts w:ascii="Cambria" w:hAnsi="Cambria" w:cstheme="majorBidi"/>
        </w:rPr>
        <w:t>.</w:t>
      </w:r>
    </w:p>
    <w:p w14:paraId="41ED293C"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Analisis</w:t>
      </w:r>
      <w:proofErr w:type="spellEnd"/>
      <w:r w:rsidRPr="00C00B11">
        <w:rPr>
          <w:rFonts w:ascii="Cambria" w:hAnsi="Cambria" w:cstheme="majorBidi"/>
        </w:rPr>
        <w:t xml:space="preserve"> data </w:t>
      </w:r>
      <w:proofErr w:type="spellStart"/>
      <w:r w:rsidRPr="00C00B11">
        <w:rPr>
          <w:rFonts w:ascii="Cambria" w:hAnsi="Cambria" w:cstheme="majorBidi"/>
        </w:rPr>
        <w:t>dilakukan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menggunakan</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isi</w:t>
      </w:r>
      <w:proofErr w:type="spellEnd"/>
      <w:r w:rsidRPr="00C00B11">
        <w:rPr>
          <w:rFonts w:ascii="Cambria" w:hAnsi="Cambria" w:cstheme="majorBidi"/>
        </w:rPr>
        <w:t xml:space="preserve"> (content analysis) dan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isi</w:t>
      </w:r>
      <w:proofErr w:type="spellEnd"/>
      <w:r w:rsidRPr="00C00B11">
        <w:rPr>
          <w:rFonts w:ascii="Cambria" w:hAnsi="Cambria" w:cstheme="majorBidi"/>
        </w:rPr>
        <w:t xml:space="preserve"> </w:t>
      </w:r>
      <w:proofErr w:type="spellStart"/>
      <w:r w:rsidRPr="00C00B11">
        <w:rPr>
          <w:rFonts w:ascii="Cambria" w:hAnsi="Cambria" w:cstheme="majorBidi"/>
        </w:rPr>
        <w:t>digunakan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mengidentifikasi</w:t>
      </w:r>
      <w:proofErr w:type="spellEnd"/>
      <w:r w:rsidRPr="00C00B11">
        <w:rPr>
          <w:rFonts w:ascii="Cambria" w:hAnsi="Cambria" w:cstheme="majorBidi"/>
        </w:rPr>
        <w:t xml:space="preserve"> </w:t>
      </w:r>
      <w:proofErr w:type="spellStart"/>
      <w:r w:rsidRPr="00C00B11">
        <w:rPr>
          <w:rFonts w:ascii="Cambria" w:hAnsi="Cambria" w:cstheme="majorBidi"/>
        </w:rPr>
        <w:t>pola</w:t>
      </w:r>
      <w:proofErr w:type="spellEnd"/>
      <w:r w:rsidRPr="00C00B11">
        <w:rPr>
          <w:rFonts w:ascii="Cambria" w:hAnsi="Cambria" w:cstheme="majorBidi"/>
        </w:rPr>
        <w:t xml:space="preserve">, </w:t>
      </w:r>
      <w:proofErr w:type="spellStart"/>
      <w:r w:rsidRPr="00C00B11">
        <w:rPr>
          <w:rFonts w:ascii="Cambria" w:hAnsi="Cambria" w:cstheme="majorBidi"/>
        </w:rPr>
        <w:t>konsep</w:t>
      </w:r>
      <w:proofErr w:type="spellEnd"/>
      <w:r w:rsidRPr="00C00B11">
        <w:rPr>
          <w:rFonts w:ascii="Cambria" w:hAnsi="Cambria" w:cstheme="majorBidi"/>
        </w:rPr>
        <w:t xml:space="preserve">, dan </w:t>
      </w:r>
      <w:proofErr w:type="spellStart"/>
      <w:r w:rsidRPr="00C00B11">
        <w:rPr>
          <w:rFonts w:ascii="Cambria" w:hAnsi="Cambria" w:cstheme="majorBidi"/>
        </w:rPr>
        <w:t>narasi</w:t>
      </w:r>
      <w:proofErr w:type="spellEnd"/>
      <w:r w:rsidRPr="00C00B11">
        <w:rPr>
          <w:rFonts w:ascii="Cambria" w:hAnsi="Cambria" w:cstheme="majorBidi"/>
        </w:rPr>
        <w:t xml:space="preserve"> </w:t>
      </w:r>
      <w:proofErr w:type="spellStart"/>
      <w:r w:rsidRPr="00C00B11">
        <w:rPr>
          <w:rFonts w:ascii="Cambria" w:hAnsi="Cambria" w:cstheme="majorBidi"/>
        </w:rPr>
        <w:t>tentang</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teks</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digunakan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menilai</w:t>
      </w:r>
      <w:proofErr w:type="spellEnd"/>
      <w:r w:rsidRPr="00C00B11">
        <w:rPr>
          <w:rFonts w:ascii="Cambria" w:hAnsi="Cambria" w:cstheme="majorBidi"/>
        </w:rPr>
        <w:t xml:space="preserve"> </w:t>
      </w:r>
      <w:proofErr w:type="spellStart"/>
      <w:r w:rsidRPr="00C00B11">
        <w:rPr>
          <w:rFonts w:ascii="Cambria" w:hAnsi="Cambria" w:cstheme="majorBidi"/>
        </w:rPr>
        <w:t>sejauh</w:t>
      </w:r>
      <w:proofErr w:type="spellEnd"/>
      <w:r w:rsidRPr="00C00B11">
        <w:rPr>
          <w:rFonts w:ascii="Cambria" w:hAnsi="Cambria" w:cstheme="majorBidi"/>
        </w:rPr>
        <w:t xml:space="preserve"> mana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bertentangan</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tujuan-tujuan</w:t>
      </w:r>
      <w:proofErr w:type="spellEnd"/>
      <w:r w:rsidRPr="00C00B11">
        <w:rPr>
          <w:rFonts w:ascii="Cambria" w:hAnsi="Cambria" w:cstheme="majorBidi"/>
        </w:rPr>
        <w:t xml:space="preserve"> fundamental </w:t>
      </w:r>
      <w:proofErr w:type="spellStart"/>
      <w:r w:rsidRPr="00C00B11">
        <w:rPr>
          <w:rFonts w:ascii="Cambria" w:hAnsi="Cambria" w:cstheme="majorBidi"/>
        </w:rPr>
        <w:t>syariat</w:t>
      </w:r>
      <w:proofErr w:type="spellEnd"/>
      <w:r w:rsidRPr="00C00B11">
        <w:rPr>
          <w:rFonts w:ascii="Cambria" w:hAnsi="Cambria" w:cstheme="majorBidi"/>
        </w:rPr>
        <w:t xml:space="preserve">. Dalam </w:t>
      </w:r>
      <w:proofErr w:type="spellStart"/>
      <w:r w:rsidRPr="00C00B11">
        <w:rPr>
          <w:rFonts w:ascii="Cambria" w:hAnsi="Cambria" w:cstheme="majorBidi"/>
        </w:rPr>
        <w:t>tahap</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diklasifikasikan</w:t>
      </w:r>
      <w:proofErr w:type="spellEnd"/>
      <w:r w:rsidRPr="00C00B11">
        <w:rPr>
          <w:rFonts w:ascii="Cambria" w:hAnsi="Cambria" w:cstheme="majorBidi"/>
        </w:rPr>
        <w:t xml:space="preserve"> </w:t>
      </w:r>
      <w:proofErr w:type="spellStart"/>
      <w:r w:rsidRPr="00C00B11">
        <w:rPr>
          <w:rFonts w:ascii="Cambria" w:hAnsi="Cambria" w:cstheme="majorBidi"/>
        </w:rPr>
        <w:t>ke</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level </w:t>
      </w:r>
      <w:proofErr w:type="spellStart"/>
      <w:r w:rsidRPr="00C00B11">
        <w:rPr>
          <w:rFonts w:ascii="Cambria" w:hAnsi="Cambria" w:cstheme="majorBidi"/>
          <w:i/>
          <w:iCs/>
        </w:rPr>
        <w:t>daruriyyat</w:t>
      </w:r>
      <w:proofErr w:type="spellEnd"/>
      <w:r w:rsidRPr="00C00B11">
        <w:rPr>
          <w:rFonts w:ascii="Cambria" w:hAnsi="Cambria" w:cstheme="majorBidi"/>
        </w:rPr>
        <w:t xml:space="preserve">, </w:t>
      </w:r>
      <w:proofErr w:type="spellStart"/>
      <w:r w:rsidRPr="00C00B11">
        <w:rPr>
          <w:rFonts w:ascii="Cambria" w:hAnsi="Cambria" w:cstheme="majorBidi"/>
          <w:i/>
          <w:iCs/>
        </w:rPr>
        <w:t>hajiyyat</w:t>
      </w:r>
      <w:proofErr w:type="spellEnd"/>
      <w:r w:rsidRPr="00C00B11">
        <w:rPr>
          <w:rFonts w:ascii="Cambria" w:hAnsi="Cambria" w:cstheme="majorBidi"/>
        </w:rPr>
        <w:t xml:space="preserve">, dan </w:t>
      </w:r>
      <w:proofErr w:type="spellStart"/>
      <w:r w:rsidRPr="00C00B11">
        <w:rPr>
          <w:rFonts w:ascii="Cambria" w:hAnsi="Cambria" w:cstheme="majorBidi"/>
          <w:i/>
          <w:iCs/>
        </w:rPr>
        <w:t>tahsiniyyat</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melihat</w:t>
      </w:r>
      <w:proofErr w:type="spellEnd"/>
      <w:r w:rsidRPr="00C00B11">
        <w:rPr>
          <w:rFonts w:ascii="Cambria" w:hAnsi="Cambria" w:cstheme="majorBidi"/>
        </w:rPr>
        <w:t xml:space="preserve"> </w:t>
      </w:r>
      <w:proofErr w:type="spellStart"/>
      <w:r w:rsidRPr="00C00B11">
        <w:rPr>
          <w:rFonts w:ascii="Cambria" w:hAnsi="Cambria" w:cstheme="majorBidi"/>
        </w:rPr>
        <w:t>tingkat</w:t>
      </w:r>
      <w:proofErr w:type="spellEnd"/>
      <w:r w:rsidRPr="00C00B11">
        <w:rPr>
          <w:rFonts w:ascii="Cambria" w:hAnsi="Cambria" w:cstheme="majorBidi"/>
        </w:rPr>
        <w:t xml:space="preserve"> </w:t>
      </w:r>
      <w:proofErr w:type="spellStart"/>
      <w:r w:rsidRPr="00C00B11">
        <w:rPr>
          <w:rFonts w:ascii="Cambria" w:hAnsi="Cambria" w:cstheme="majorBidi"/>
        </w:rPr>
        <w:t>ancaman</w:t>
      </w:r>
      <w:proofErr w:type="spellEnd"/>
      <w:r w:rsidRPr="00C00B11">
        <w:rPr>
          <w:rFonts w:ascii="Cambria" w:hAnsi="Cambria" w:cstheme="majorBidi"/>
        </w:rPr>
        <w:t xml:space="preserve"> yang </w:t>
      </w:r>
      <w:proofErr w:type="spellStart"/>
      <w:r w:rsidRPr="00C00B11">
        <w:rPr>
          <w:rFonts w:ascii="Cambria" w:hAnsi="Cambria" w:cstheme="majorBidi"/>
        </w:rPr>
        <w:t>ditimbulkan</w:t>
      </w:r>
      <w:proofErr w:type="spellEnd"/>
      <w:r w:rsidRPr="00C00B11">
        <w:rPr>
          <w:rFonts w:ascii="Cambria" w:hAnsi="Cambria" w:cstheme="majorBidi"/>
        </w:rPr>
        <w:t xml:space="preserve"> oleh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{"citationID":"m4hld7cF","properties":{"formattedCitation":"(Khalaf, 2020)","plainCitation":"(Khalaf, 2020)","noteIndex":0},"citationItems":[{"id":4873,"uris":["http://zotero.org/users/10806172/items/TFST5TG6"],"itemData":{"id":4873,"type":"book","title":"Ushul Al-Fiqh","volume":"1","author":[{"family":"Khalaf","given":"Wahab"}],"issued":{"date-parts":[["2020"]]}}}],"schema":"https://github.com/citation-style-language/schema/raw/master/csl-citation.json"} </w:instrText>
      </w:r>
      <w:r w:rsidRPr="00C00B11">
        <w:rPr>
          <w:rFonts w:ascii="Cambria" w:hAnsi="Cambria" w:cstheme="majorBidi"/>
        </w:rPr>
        <w:fldChar w:fldCharType="separate"/>
      </w:r>
      <w:r w:rsidRPr="00C00B11">
        <w:rPr>
          <w:rFonts w:ascii="Cambria" w:hAnsi="Cambria"/>
        </w:rPr>
        <w:t>(Khalaf, 2020)</w:t>
      </w:r>
      <w:r w:rsidRPr="00C00B11">
        <w:rPr>
          <w:rFonts w:ascii="Cambria" w:hAnsi="Cambria" w:cstheme="majorBidi"/>
        </w:rPr>
        <w:fldChar w:fldCharType="end"/>
      </w:r>
      <w:r w:rsidRPr="00C00B11">
        <w:rPr>
          <w:rFonts w:ascii="Cambria" w:hAnsi="Cambria" w:cstheme="majorBidi"/>
        </w:rPr>
        <w:t>.</w:t>
      </w:r>
    </w:p>
    <w:p w14:paraId="4253BCC9"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Selanjutnya</w:t>
      </w:r>
      <w:proofErr w:type="spellEnd"/>
      <w:r w:rsidRPr="00C00B11">
        <w:rPr>
          <w:rFonts w:ascii="Cambria" w:hAnsi="Cambria" w:cstheme="majorBidi"/>
        </w:rPr>
        <w:t xml:space="preserve">, </w:t>
      </w:r>
      <w:proofErr w:type="spellStart"/>
      <w:r w:rsidRPr="00C00B11">
        <w:rPr>
          <w:rFonts w:ascii="Cambria" w:hAnsi="Cambria" w:cstheme="majorBidi"/>
        </w:rPr>
        <w:t>dilakukan</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komparatif-integratif</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dimaksudkan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mempertentangkan</w:t>
      </w:r>
      <w:proofErr w:type="spellEnd"/>
      <w:r w:rsidRPr="00C00B11">
        <w:rPr>
          <w:rFonts w:ascii="Cambria" w:hAnsi="Cambria" w:cstheme="majorBidi"/>
        </w:rPr>
        <w:t xml:space="preserve"> </w:t>
      </w:r>
      <w:proofErr w:type="spellStart"/>
      <w:r w:rsidRPr="00C00B11">
        <w:rPr>
          <w:rFonts w:ascii="Cambria" w:hAnsi="Cambria" w:cstheme="majorBidi"/>
        </w:rPr>
        <w:t>keduanya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dikotomis</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melihat</w:t>
      </w:r>
      <w:proofErr w:type="spellEnd"/>
      <w:r w:rsidRPr="00C00B11">
        <w:rPr>
          <w:rFonts w:ascii="Cambria" w:hAnsi="Cambria" w:cstheme="majorBidi"/>
        </w:rPr>
        <w:t xml:space="preserve"> </w:t>
      </w:r>
      <w:proofErr w:type="spellStart"/>
      <w:r w:rsidRPr="00C00B11">
        <w:rPr>
          <w:rFonts w:ascii="Cambria" w:hAnsi="Cambria" w:cstheme="majorBidi"/>
        </w:rPr>
        <w:t>potensi</w:t>
      </w:r>
      <w:proofErr w:type="spellEnd"/>
      <w:r w:rsidRPr="00C00B11">
        <w:rPr>
          <w:rFonts w:ascii="Cambria" w:hAnsi="Cambria" w:cstheme="majorBidi"/>
        </w:rPr>
        <w:t xml:space="preserve"> </w:t>
      </w:r>
      <w:proofErr w:type="spellStart"/>
      <w:r w:rsidRPr="00C00B11">
        <w:rPr>
          <w:rFonts w:ascii="Cambria" w:hAnsi="Cambria" w:cstheme="majorBidi"/>
        </w:rPr>
        <w:t>saling</w:t>
      </w:r>
      <w:proofErr w:type="spellEnd"/>
      <w:r w:rsidRPr="00C00B11">
        <w:rPr>
          <w:rFonts w:ascii="Cambria" w:hAnsi="Cambria" w:cstheme="majorBidi"/>
        </w:rPr>
        <w:t xml:space="preserve"> </w:t>
      </w:r>
      <w:proofErr w:type="spellStart"/>
      <w:r w:rsidRPr="00C00B11">
        <w:rPr>
          <w:rFonts w:ascii="Cambria" w:hAnsi="Cambria" w:cstheme="majorBidi"/>
        </w:rPr>
        <w:t>melengkapi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membangun</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yang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substantif</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paradigma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progresif</w:t>
      </w:r>
      <w:proofErr w:type="spellEnd"/>
      <w:r w:rsidRPr="00C00B11">
        <w:rPr>
          <w:rFonts w:ascii="Cambria" w:hAnsi="Cambria" w:cstheme="majorBidi"/>
        </w:rPr>
        <w:t xml:space="preserve"> yang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instrumen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memanusiakan</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sekadar</w:t>
      </w:r>
      <w:proofErr w:type="spellEnd"/>
      <w:r w:rsidRPr="00C00B11">
        <w:rPr>
          <w:rFonts w:ascii="Cambria" w:hAnsi="Cambria" w:cstheme="majorBidi"/>
        </w:rPr>
        <w:t xml:space="preserve"> </w:t>
      </w:r>
      <w:proofErr w:type="spellStart"/>
      <w:r w:rsidRPr="00C00B11">
        <w:rPr>
          <w:rFonts w:ascii="Cambria" w:hAnsi="Cambria" w:cstheme="majorBidi"/>
        </w:rPr>
        <w:t>alat</w:t>
      </w:r>
      <w:proofErr w:type="spellEnd"/>
      <w:r w:rsidRPr="00C00B11">
        <w:rPr>
          <w:rFonts w:ascii="Cambria" w:hAnsi="Cambria" w:cstheme="majorBidi"/>
        </w:rPr>
        <w:t xml:space="preserve"> </w:t>
      </w:r>
      <w:proofErr w:type="spellStart"/>
      <w:r w:rsidRPr="00C00B11">
        <w:rPr>
          <w:rFonts w:ascii="Cambria" w:hAnsi="Cambria" w:cstheme="majorBidi"/>
        </w:rPr>
        <w:t>kontrol</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{"citationID":"qeUw7odE","properties":{"formattedCitation":"(Abdurrahman, 2003)","plainCitation":"(Abdurrahman, 2003)","noteIndex":0},"citationItems":[{"id":4815,"uris":["http://zotero.org/users/10806172/items/DH85RCK3"],"itemData":{"id":4815,"type":"book","publisher":"Erlangga","source":"Google Scholar","title":"Islam sebagai kritik sosial","URL":"https://books.google.com/books?hl=id&amp;lr=&amp;id=QMoeyNZpHkoC&amp;oi=fnd&amp;pg=PP8&amp;dq=Ibnu+Khaldun+mengkritik+ulama+dan+cendekiawan+yang+terjebak+dalam+dunia+wacana+tanpa+kontribusi+nyata+bagi+masyarakat+lebih-lebih+kepada+peserta+didik&amp;ots=LMfGT0qh1R&amp;sig=sPcAc-0QMPAS75VNnfe_7GKcWkw","author":[{"family":"Abdurrahman","given":"Moeslim"}],"accessed":{"date-parts":[["2025",5,25]]},"issued":{"date-parts":[["2003"]]}}}],"schema":"https://github.com/citation-style-language/schema/raw/master/csl-citation.json"} </w:instrText>
      </w:r>
      <w:r w:rsidRPr="00C00B11">
        <w:rPr>
          <w:rFonts w:ascii="Cambria" w:hAnsi="Cambria" w:cstheme="majorBidi"/>
        </w:rPr>
        <w:fldChar w:fldCharType="separate"/>
      </w:r>
      <w:r w:rsidRPr="00C00B11">
        <w:rPr>
          <w:rFonts w:ascii="Cambria" w:hAnsi="Cambria"/>
        </w:rPr>
        <w:t>(Abdurrahman, 2003)</w:t>
      </w:r>
      <w:r w:rsidRPr="00C00B11">
        <w:rPr>
          <w:rFonts w:ascii="Cambria" w:hAnsi="Cambria" w:cstheme="majorBidi"/>
        </w:rPr>
        <w:fldChar w:fldCharType="end"/>
      </w:r>
      <w:r w:rsidRPr="00C00B11">
        <w:rPr>
          <w:rFonts w:ascii="Cambria" w:hAnsi="Cambria" w:cstheme="majorBidi"/>
        </w:rPr>
        <w:t>.</w:t>
      </w:r>
    </w:p>
    <w:p w14:paraId="217E4AA1"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menjaga</w:t>
      </w:r>
      <w:proofErr w:type="spellEnd"/>
      <w:r w:rsidRPr="00C00B11">
        <w:rPr>
          <w:rFonts w:ascii="Cambria" w:hAnsi="Cambria" w:cstheme="majorBidi"/>
        </w:rPr>
        <w:t xml:space="preserve"> </w:t>
      </w:r>
      <w:proofErr w:type="spellStart"/>
      <w:r w:rsidRPr="00C00B11">
        <w:rPr>
          <w:rFonts w:ascii="Cambria" w:hAnsi="Cambria" w:cstheme="majorBidi"/>
        </w:rPr>
        <w:t>validitas</w:t>
      </w:r>
      <w:proofErr w:type="spellEnd"/>
      <w:r w:rsidRPr="00C00B11">
        <w:rPr>
          <w:rFonts w:ascii="Cambria" w:hAnsi="Cambria" w:cstheme="majorBidi"/>
        </w:rPr>
        <w:t xml:space="preserve"> </w:t>
      </w:r>
      <w:proofErr w:type="spellStart"/>
      <w:r w:rsidRPr="00C00B11">
        <w:rPr>
          <w:rFonts w:ascii="Cambria" w:hAnsi="Cambria" w:cstheme="majorBidi"/>
        </w:rPr>
        <w:t>akademik</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menerapkan</w:t>
      </w:r>
      <w:proofErr w:type="spellEnd"/>
      <w:r w:rsidRPr="00C00B11">
        <w:rPr>
          <w:rFonts w:ascii="Cambria" w:hAnsi="Cambria" w:cstheme="majorBidi"/>
        </w:rPr>
        <w:t xml:space="preserve"> </w:t>
      </w:r>
      <w:proofErr w:type="spellStart"/>
      <w:r w:rsidRPr="00C00B11">
        <w:rPr>
          <w:rFonts w:ascii="Cambria" w:hAnsi="Cambria" w:cstheme="majorBidi"/>
        </w:rPr>
        <w:t>triangulasi</w:t>
      </w:r>
      <w:proofErr w:type="spellEnd"/>
      <w:r w:rsidRPr="00C00B11">
        <w:rPr>
          <w:rFonts w:ascii="Cambria" w:hAnsi="Cambria" w:cstheme="majorBidi"/>
        </w:rPr>
        <w:t xml:space="preserve"> </w:t>
      </w:r>
      <w:proofErr w:type="spellStart"/>
      <w:r w:rsidRPr="00C00B11">
        <w:rPr>
          <w:rFonts w:ascii="Cambria" w:hAnsi="Cambria" w:cstheme="majorBidi"/>
        </w:rPr>
        <w:t>sumber</w:t>
      </w:r>
      <w:proofErr w:type="spellEnd"/>
      <w:r w:rsidRPr="00C00B11">
        <w:rPr>
          <w:rFonts w:ascii="Cambria" w:hAnsi="Cambria" w:cstheme="majorBidi"/>
        </w:rPr>
        <w:t xml:space="preserve">, </w:t>
      </w:r>
      <w:proofErr w:type="spellStart"/>
      <w:r w:rsidRPr="00C00B11">
        <w:rPr>
          <w:rFonts w:ascii="Cambria" w:hAnsi="Cambria" w:cstheme="majorBidi"/>
        </w:rPr>
        <w:t>yaitu</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membandingkan</w:t>
      </w:r>
      <w:proofErr w:type="spellEnd"/>
      <w:r w:rsidRPr="00C00B11">
        <w:rPr>
          <w:rFonts w:ascii="Cambria" w:hAnsi="Cambria" w:cstheme="majorBidi"/>
        </w:rPr>
        <w:t xml:space="preserve"> </w:t>
      </w:r>
      <w:proofErr w:type="spellStart"/>
      <w:r w:rsidRPr="00C00B11">
        <w:rPr>
          <w:rFonts w:ascii="Cambria" w:hAnsi="Cambria" w:cstheme="majorBidi"/>
        </w:rPr>
        <w:t>pandangan</w:t>
      </w:r>
      <w:proofErr w:type="spellEnd"/>
      <w:r w:rsidRPr="00C00B11">
        <w:rPr>
          <w:rFonts w:ascii="Cambria" w:hAnsi="Cambria" w:cstheme="majorBidi"/>
        </w:rPr>
        <w:t xml:space="preserve"> </w:t>
      </w:r>
      <w:proofErr w:type="spellStart"/>
      <w:r w:rsidRPr="00C00B11">
        <w:rPr>
          <w:rFonts w:ascii="Cambria" w:hAnsi="Cambria" w:cstheme="majorBidi"/>
        </w:rPr>
        <w:t>berbagai</w:t>
      </w:r>
      <w:proofErr w:type="spellEnd"/>
      <w:r w:rsidRPr="00C00B11">
        <w:rPr>
          <w:rFonts w:ascii="Cambria" w:hAnsi="Cambria" w:cstheme="majorBidi"/>
        </w:rPr>
        <w:t xml:space="preserve"> ulama, </w:t>
      </w:r>
      <w:proofErr w:type="spellStart"/>
      <w:r w:rsidRPr="00C00B11">
        <w:rPr>
          <w:rFonts w:ascii="Cambria" w:hAnsi="Cambria" w:cstheme="majorBidi"/>
        </w:rPr>
        <w:t>akademisi</w:t>
      </w:r>
      <w:proofErr w:type="spellEnd"/>
      <w:r w:rsidRPr="00C00B11">
        <w:rPr>
          <w:rFonts w:ascii="Cambria" w:hAnsi="Cambria" w:cstheme="majorBidi"/>
        </w:rPr>
        <w:t xml:space="preserve">, dan </w:t>
      </w:r>
      <w:proofErr w:type="spellStart"/>
      <w:r w:rsidRPr="00C00B11">
        <w:rPr>
          <w:rFonts w:ascii="Cambria" w:hAnsi="Cambria" w:cstheme="majorBidi"/>
        </w:rPr>
        <w:t>regulasi</w:t>
      </w:r>
      <w:proofErr w:type="spellEnd"/>
      <w:r w:rsidRPr="00C00B11">
        <w:rPr>
          <w:rFonts w:ascii="Cambria" w:hAnsi="Cambria" w:cstheme="majorBidi"/>
        </w:rPr>
        <w:t xml:space="preserve"> yang </w:t>
      </w:r>
      <w:proofErr w:type="spellStart"/>
      <w:r w:rsidRPr="00C00B11">
        <w:rPr>
          <w:rFonts w:ascii="Cambria" w:hAnsi="Cambria" w:cstheme="majorBidi"/>
        </w:rPr>
        <w:t>berbeda</w:t>
      </w:r>
      <w:proofErr w:type="spellEnd"/>
      <w:r w:rsidRPr="00C00B11">
        <w:rPr>
          <w:rFonts w:ascii="Cambria" w:hAnsi="Cambria" w:cstheme="majorBidi"/>
        </w:rPr>
        <w:t xml:space="preserve">. Selain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konsistensi</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dijaga</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menggunakan</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konseptual</w:t>
      </w:r>
      <w:proofErr w:type="spellEnd"/>
      <w:r w:rsidRPr="00C00B11">
        <w:rPr>
          <w:rFonts w:ascii="Cambria" w:hAnsi="Cambria" w:cstheme="majorBidi"/>
        </w:rPr>
        <w:t xml:space="preserve"> yang </w:t>
      </w:r>
      <w:proofErr w:type="spellStart"/>
      <w:r w:rsidRPr="00C00B11">
        <w:rPr>
          <w:rFonts w:ascii="Cambria" w:hAnsi="Cambria" w:cstheme="majorBidi"/>
        </w:rPr>
        <w:t>sama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sistematis</w:t>
      </w:r>
      <w:proofErr w:type="spellEnd"/>
      <w:r w:rsidRPr="00C00B11">
        <w:rPr>
          <w:rFonts w:ascii="Cambria" w:hAnsi="Cambria" w:cstheme="majorBidi"/>
        </w:rPr>
        <w:t xml:space="preserve"> </w:t>
      </w:r>
      <w:proofErr w:type="spellStart"/>
      <w:r w:rsidRPr="00C00B11">
        <w:rPr>
          <w:rFonts w:ascii="Cambria" w:hAnsi="Cambria" w:cstheme="majorBidi"/>
        </w:rPr>
        <w:t>sepanjang</w:t>
      </w:r>
      <w:proofErr w:type="spellEnd"/>
      <w:r w:rsidRPr="00C00B11">
        <w:rPr>
          <w:rFonts w:ascii="Cambria" w:hAnsi="Cambria" w:cstheme="majorBidi"/>
        </w:rPr>
        <w:t xml:space="preserve"> </w:t>
      </w:r>
      <w:proofErr w:type="spellStart"/>
      <w:r w:rsidRPr="00C00B11">
        <w:rPr>
          <w:rFonts w:ascii="Cambria" w:hAnsi="Cambria" w:cstheme="majorBidi"/>
        </w:rPr>
        <w:t>pembahasan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metode</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diharapkan</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kekuatan</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kedalaman</w:t>
      </w:r>
      <w:proofErr w:type="spellEnd"/>
      <w:r w:rsidRPr="00C00B11">
        <w:rPr>
          <w:rFonts w:ascii="Cambria" w:hAnsi="Cambria" w:cstheme="majorBidi"/>
        </w:rPr>
        <w:t xml:space="preserve"> </w:t>
      </w:r>
      <w:proofErr w:type="spellStart"/>
      <w:r w:rsidRPr="00C00B11">
        <w:rPr>
          <w:rFonts w:ascii="Cambria" w:hAnsi="Cambria" w:cstheme="majorBidi"/>
        </w:rPr>
        <w:t>analitis</w:t>
      </w:r>
      <w:proofErr w:type="spellEnd"/>
      <w:r w:rsidRPr="00C00B11">
        <w:rPr>
          <w:rFonts w:ascii="Cambria" w:hAnsi="Cambria" w:cstheme="majorBidi"/>
        </w:rPr>
        <w:t xml:space="preserve"> dan </w:t>
      </w:r>
      <w:proofErr w:type="spellStart"/>
      <w:r w:rsidRPr="00C00B11">
        <w:rPr>
          <w:rFonts w:ascii="Cambria" w:hAnsi="Cambria" w:cstheme="majorBidi"/>
        </w:rPr>
        <w:t>relevansi</w:t>
      </w:r>
      <w:proofErr w:type="spellEnd"/>
      <w:r w:rsidRPr="00C00B11">
        <w:rPr>
          <w:rFonts w:ascii="Cambria" w:hAnsi="Cambria" w:cstheme="majorBidi"/>
        </w:rPr>
        <w:t xml:space="preserve"> </w:t>
      </w:r>
      <w:proofErr w:type="spellStart"/>
      <w:r w:rsidRPr="00C00B11">
        <w:rPr>
          <w:rFonts w:ascii="Cambria" w:hAnsi="Cambria" w:cstheme="majorBidi"/>
        </w:rPr>
        <w:t>kontekstual</w:t>
      </w:r>
      <w:proofErr w:type="spellEnd"/>
      <w:r w:rsidRPr="00C00B11">
        <w:rPr>
          <w:rFonts w:ascii="Cambria" w:hAnsi="Cambria" w:cstheme="majorBidi"/>
        </w:rPr>
        <w:t xml:space="preserve"> </w:t>
      </w:r>
      <w:proofErr w:type="spellStart"/>
      <w:r w:rsidRPr="00C00B11">
        <w:rPr>
          <w:rFonts w:ascii="Cambria" w:hAnsi="Cambria" w:cstheme="majorBidi"/>
        </w:rPr>
        <w:t>bagi</w:t>
      </w:r>
      <w:proofErr w:type="spellEnd"/>
      <w:r w:rsidRPr="00C00B11">
        <w:rPr>
          <w:rFonts w:ascii="Cambria" w:hAnsi="Cambria" w:cstheme="majorBidi"/>
        </w:rPr>
        <w:t xml:space="preserve"> </w:t>
      </w:r>
      <w:proofErr w:type="spellStart"/>
      <w:r w:rsidRPr="00C00B11">
        <w:rPr>
          <w:rFonts w:ascii="Cambria" w:hAnsi="Cambria" w:cstheme="majorBidi"/>
        </w:rPr>
        <w:t>pengembangan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dan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di Indonesia.</w:t>
      </w:r>
    </w:p>
    <w:p w14:paraId="5B99BC04" w14:textId="2ADF96E3" w:rsidR="005C3783" w:rsidRPr="005C3783" w:rsidRDefault="005C3783" w:rsidP="005C3783">
      <w:pPr>
        <w:spacing w:line="360" w:lineRule="auto"/>
        <w:ind w:firstLine="567"/>
        <w:jc w:val="both"/>
        <w:rPr>
          <w:rFonts w:ascii="Cambria" w:hAnsi="Cambria"/>
          <w:lang w:val="id-ID"/>
        </w:rPr>
      </w:pPr>
    </w:p>
    <w:p w14:paraId="33CED22D" w14:textId="77777777" w:rsidR="005C3783" w:rsidRPr="005C3783" w:rsidRDefault="005C3783" w:rsidP="005C3783">
      <w:pPr>
        <w:spacing w:line="360" w:lineRule="auto"/>
        <w:ind w:firstLine="567"/>
        <w:jc w:val="both"/>
        <w:rPr>
          <w:rFonts w:ascii="Cambria" w:hAnsi="Cambria"/>
          <w:lang w:val="id-ID"/>
        </w:rPr>
      </w:pPr>
    </w:p>
    <w:p w14:paraId="2061D154" w14:textId="77777777" w:rsidR="005C3783" w:rsidRPr="005C3783" w:rsidRDefault="005C3783" w:rsidP="005C3783">
      <w:pPr>
        <w:spacing w:line="360" w:lineRule="auto"/>
        <w:jc w:val="both"/>
        <w:rPr>
          <w:rFonts w:ascii="Cambria" w:hAnsi="Cambria"/>
          <w:b/>
          <w:bCs/>
          <w:lang w:val="id-ID"/>
        </w:rPr>
      </w:pPr>
      <w:r w:rsidRPr="005C3783">
        <w:rPr>
          <w:rFonts w:ascii="Cambria" w:hAnsi="Cambria"/>
          <w:b/>
          <w:bCs/>
          <w:lang w:val="id-ID"/>
        </w:rPr>
        <w:t>Hasil dan Pembahasan</w:t>
      </w:r>
    </w:p>
    <w:p w14:paraId="31898464" w14:textId="77777777" w:rsidR="00C525E1" w:rsidRPr="00C00B11" w:rsidRDefault="00C525E1" w:rsidP="00C525E1">
      <w:pPr>
        <w:spacing w:line="360" w:lineRule="auto"/>
        <w:jc w:val="both"/>
        <w:rPr>
          <w:rFonts w:ascii="Cambria" w:hAnsi="Cambria" w:cstheme="majorBidi"/>
          <w:b/>
          <w:bCs/>
        </w:rPr>
      </w:pPr>
      <w:proofErr w:type="spellStart"/>
      <w:r w:rsidRPr="00C00B11">
        <w:rPr>
          <w:rFonts w:ascii="Cambria" w:hAnsi="Cambria" w:cstheme="majorBidi"/>
          <w:b/>
          <w:bCs/>
        </w:rPr>
        <w:t>Persepsi</w:t>
      </w:r>
      <w:proofErr w:type="spellEnd"/>
      <w:r w:rsidRPr="00C00B11">
        <w:rPr>
          <w:rFonts w:ascii="Cambria" w:hAnsi="Cambria" w:cstheme="majorBidi"/>
          <w:b/>
          <w:bCs/>
        </w:rPr>
        <w:t xml:space="preserve"> Anak </w:t>
      </w:r>
      <w:proofErr w:type="spellStart"/>
      <w:r w:rsidRPr="00C00B11">
        <w:rPr>
          <w:rFonts w:ascii="Cambria" w:hAnsi="Cambria" w:cstheme="majorBidi"/>
          <w:b/>
          <w:bCs/>
        </w:rPr>
        <w:t>sebagai</w:t>
      </w:r>
      <w:proofErr w:type="spellEnd"/>
      <w:r w:rsidRPr="00C00B11">
        <w:rPr>
          <w:rFonts w:ascii="Cambria" w:hAnsi="Cambria" w:cstheme="majorBidi"/>
          <w:b/>
          <w:bCs/>
        </w:rPr>
        <w:t xml:space="preserve"> Beban </w:t>
      </w:r>
      <w:proofErr w:type="spellStart"/>
      <w:r w:rsidRPr="00C00B11">
        <w:rPr>
          <w:rFonts w:ascii="Cambria" w:hAnsi="Cambria" w:cstheme="majorBidi"/>
          <w:b/>
          <w:bCs/>
        </w:rPr>
        <w:t>dalam</w:t>
      </w:r>
      <w:proofErr w:type="spellEnd"/>
      <w:r w:rsidRPr="00C00B11">
        <w:rPr>
          <w:rFonts w:ascii="Cambria" w:hAnsi="Cambria" w:cstheme="majorBidi"/>
          <w:b/>
          <w:bCs/>
        </w:rPr>
        <w:t xml:space="preserve"> </w:t>
      </w:r>
      <w:proofErr w:type="spellStart"/>
      <w:r w:rsidRPr="00C00B11">
        <w:rPr>
          <w:rFonts w:ascii="Cambria" w:hAnsi="Cambria" w:cstheme="majorBidi"/>
          <w:b/>
          <w:bCs/>
        </w:rPr>
        <w:t>Perspektif</w:t>
      </w:r>
      <w:proofErr w:type="spellEnd"/>
      <w:r w:rsidRPr="00C00B11">
        <w:rPr>
          <w:rFonts w:ascii="Cambria" w:hAnsi="Cambria" w:cstheme="majorBidi"/>
          <w:b/>
          <w:bCs/>
        </w:rPr>
        <w:t xml:space="preserve"> </w:t>
      </w:r>
      <w:proofErr w:type="spellStart"/>
      <w:r w:rsidRPr="00C00B11">
        <w:rPr>
          <w:rFonts w:ascii="Cambria" w:hAnsi="Cambria" w:cstheme="majorBidi"/>
          <w:b/>
          <w:bCs/>
        </w:rPr>
        <w:t>Maqasid</w:t>
      </w:r>
      <w:proofErr w:type="spellEnd"/>
      <w:r w:rsidRPr="00C00B11">
        <w:rPr>
          <w:rFonts w:ascii="Cambria" w:hAnsi="Cambria" w:cstheme="majorBidi"/>
          <w:b/>
          <w:bCs/>
        </w:rPr>
        <w:t xml:space="preserve"> Syariah: </w:t>
      </w:r>
      <w:proofErr w:type="spellStart"/>
      <w:r w:rsidRPr="00C00B11">
        <w:rPr>
          <w:rFonts w:ascii="Cambria" w:hAnsi="Cambria" w:cstheme="majorBidi"/>
          <w:b/>
          <w:bCs/>
        </w:rPr>
        <w:t>Analisis</w:t>
      </w:r>
      <w:proofErr w:type="spellEnd"/>
      <w:r w:rsidRPr="00C00B11">
        <w:rPr>
          <w:rFonts w:ascii="Cambria" w:hAnsi="Cambria" w:cstheme="majorBidi"/>
          <w:b/>
          <w:bCs/>
        </w:rPr>
        <w:t xml:space="preserve"> </w:t>
      </w:r>
      <w:proofErr w:type="spellStart"/>
      <w:r w:rsidRPr="00C00B11">
        <w:rPr>
          <w:rFonts w:ascii="Cambria" w:hAnsi="Cambria" w:cstheme="majorBidi"/>
          <w:b/>
          <w:bCs/>
        </w:rPr>
        <w:t>Normatif</w:t>
      </w:r>
      <w:proofErr w:type="spellEnd"/>
      <w:r w:rsidRPr="00C00B11">
        <w:rPr>
          <w:rFonts w:ascii="Cambria" w:hAnsi="Cambria" w:cstheme="majorBidi"/>
          <w:b/>
          <w:bCs/>
        </w:rPr>
        <w:t xml:space="preserve"> dan </w:t>
      </w:r>
      <w:proofErr w:type="spellStart"/>
      <w:r w:rsidRPr="00C00B11">
        <w:rPr>
          <w:rFonts w:ascii="Cambria" w:hAnsi="Cambria" w:cstheme="majorBidi"/>
          <w:b/>
          <w:bCs/>
        </w:rPr>
        <w:t>Etik</w:t>
      </w:r>
      <w:proofErr w:type="spellEnd"/>
    </w:p>
    <w:p w14:paraId="03A8C30E"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Hasil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fenomena</w:t>
      </w:r>
      <w:proofErr w:type="spellEnd"/>
      <w:r w:rsidRPr="00C00B11">
        <w:rPr>
          <w:rFonts w:ascii="Cambria" w:hAnsi="Cambria" w:cstheme="majorBidi"/>
        </w:rPr>
        <w:t xml:space="preserve"> yang </w:t>
      </w:r>
      <w:proofErr w:type="spellStart"/>
      <w:r w:rsidRPr="00C00B11">
        <w:rPr>
          <w:rFonts w:ascii="Cambria" w:hAnsi="Cambria" w:cstheme="majorBidi"/>
        </w:rPr>
        <w:t>bertentangan</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mendasar</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Dalam </w:t>
      </w:r>
      <w:proofErr w:type="spellStart"/>
      <w:r w:rsidRPr="00C00B11">
        <w:rPr>
          <w:rFonts w:ascii="Cambria" w:hAnsi="Cambria" w:cstheme="majorBidi"/>
        </w:rPr>
        <w:lastRenderedPageBreak/>
        <w:t>kerangka</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bagian</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kehidupan</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elemen</w:t>
      </w:r>
      <w:proofErr w:type="spellEnd"/>
      <w:r w:rsidRPr="00C00B11">
        <w:rPr>
          <w:rFonts w:ascii="Cambria" w:hAnsi="Cambria" w:cstheme="majorBidi"/>
        </w:rPr>
        <w:t xml:space="preserve"> </w:t>
      </w:r>
      <w:proofErr w:type="spellStart"/>
      <w:r w:rsidRPr="00C00B11">
        <w:rPr>
          <w:rFonts w:ascii="Cambria" w:hAnsi="Cambria" w:cstheme="majorBidi"/>
        </w:rPr>
        <w:t>sentral</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keberlangsungan</w:t>
      </w:r>
      <w:proofErr w:type="spellEnd"/>
      <w:r w:rsidRPr="00C00B11">
        <w:rPr>
          <w:rFonts w:ascii="Cambria" w:hAnsi="Cambria" w:cstheme="majorBidi"/>
        </w:rPr>
        <w:t xml:space="preserve"> </w:t>
      </w:r>
      <w:proofErr w:type="spellStart"/>
      <w:r w:rsidRPr="00C00B11">
        <w:rPr>
          <w:rFonts w:ascii="Cambria" w:hAnsi="Cambria" w:cstheme="majorBidi"/>
        </w:rPr>
        <w:t>peradaban</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melekat</w:t>
      </w:r>
      <w:proofErr w:type="spellEnd"/>
      <w:r w:rsidRPr="00C00B11">
        <w:rPr>
          <w:rFonts w:ascii="Cambria" w:hAnsi="Cambria" w:cstheme="majorBidi"/>
        </w:rPr>
        <w:t xml:space="preserve"> </w:t>
      </w:r>
      <w:proofErr w:type="spellStart"/>
      <w:r w:rsidRPr="00C00B11">
        <w:rPr>
          <w:rFonts w:ascii="Cambria" w:hAnsi="Cambria" w:cstheme="majorBidi"/>
        </w:rPr>
        <w:t>langsung</w:t>
      </w:r>
      <w:proofErr w:type="spellEnd"/>
      <w:r w:rsidRPr="00C00B11">
        <w:rPr>
          <w:rFonts w:ascii="Cambria" w:hAnsi="Cambria" w:cstheme="majorBidi"/>
        </w:rPr>
        <w:t xml:space="preserve"> pada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nasl</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keturunan</w:t>
      </w:r>
      <w:proofErr w:type="spellEnd"/>
      <w:r w:rsidRPr="00C00B11">
        <w:rPr>
          <w:rFonts w:ascii="Cambria" w:hAnsi="Cambria" w:cstheme="majorBidi"/>
        </w:rPr>
        <w:t xml:space="preserve">), yang oleh para ulama </w:t>
      </w:r>
      <w:proofErr w:type="spellStart"/>
      <w:r w:rsidRPr="00C00B11">
        <w:rPr>
          <w:rFonts w:ascii="Cambria" w:hAnsi="Cambria" w:cstheme="majorBidi"/>
        </w:rPr>
        <w:t>klasik</w:t>
      </w:r>
      <w:proofErr w:type="spellEnd"/>
      <w:r w:rsidRPr="00C00B11">
        <w:rPr>
          <w:rFonts w:ascii="Cambria" w:hAnsi="Cambria" w:cstheme="majorBidi"/>
        </w:rPr>
        <w:t xml:space="preserve"> dan </w:t>
      </w:r>
      <w:proofErr w:type="spellStart"/>
      <w:r w:rsidRPr="00C00B11">
        <w:rPr>
          <w:rFonts w:ascii="Cambria" w:hAnsi="Cambria" w:cstheme="majorBidi"/>
        </w:rPr>
        <w:t>kontemporer</w:t>
      </w:r>
      <w:proofErr w:type="spellEnd"/>
      <w:r w:rsidRPr="00C00B11">
        <w:rPr>
          <w:rFonts w:ascii="Cambria" w:hAnsi="Cambria" w:cstheme="majorBidi"/>
        </w:rPr>
        <w:t xml:space="preserve"> </w:t>
      </w:r>
      <w:proofErr w:type="spellStart"/>
      <w:r w:rsidRPr="00C00B11">
        <w:rPr>
          <w:rFonts w:ascii="Cambria" w:hAnsi="Cambria" w:cstheme="majorBidi"/>
        </w:rPr>
        <w:t>ditempatkan</w:t>
      </w:r>
      <w:proofErr w:type="spellEnd"/>
      <w:r w:rsidRPr="00C00B11">
        <w:rPr>
          <w:rFonts w:ascii="Cambria" w:hAnsi="Cambria" w:cstheme="majorBidi"/>
        </w:rPr>
        <w:t xml:space="preserve"> pada level </w:t>
      </w:r>
      <w:proofErr w:type="spellStart"/>
      <w:r w:rsidRPr="00C00B11">
        <w:rPr>
          <w:rFonts w:ascii="Cambria" w:hAnsi="Cambria" w:cstheme="majorBidi"/>
          <w:i/>
          <w:iCs/>
        </w:rPr>
        <w:t>daruriyyat</w:t>
      </w:r>
      <w:proofErr w:type="spellEnd"/>
      <w:r w:rsidRPr="00C00B11">
        <w:rPr>
          <w:rFonts w:ascii="Cambria" w:hAnsi="Cambria" w:cstheme="majorBidi"/>
        </w:rPr>
        <w:t xml:space="preserve">, </w:t>
      </w:r>
      <w:proofErr w:type="spellStart"/>
      <w:r w:rsidRPr="00C00B11">
        <w:rPr>
          <w:rFonts w:ascii="Cambria" w:hAnsi="Cambria" w:cstheme="majorBidi"/>
        </w:rPr>
        <w:t>yakni</w:t>
      </w:r>
      <w:proofErr w:type="spellEnd"/>
      <w:r w:rsidRPr="00C00B11">
        <w:rPr>
          <w:rFonts w:ascii="Cambria" w:hAnsi="Cambria" w:cstheme="majorBidi"/>
        </w:rPr>
        <w:t xml:space="preserve"> </w:t>
      </w:r>
      <w:proofErr w:type="spellStart"/>
      <w:r w:rsidRPr="00C00B11">
        <w:rPr>
          <w:rFonts w:ascii="Cambria" w:hAnsi="Cambria" w:cstheme="majorBidi"/>
        </w:rPr>
        <w:t>kebutuhan</w:t>
      </w:r>
      <w:proofErr w:type="spellEnd"/>
      <w:r w:rsidRPr="00C00B11">
        <w:rPr>
          <w:rFonts w:ascii="Cambria" w:hAnsi="Cambria" w:cstheme="majorBidi"/>
        </w:rPr>
        <w:t xml:space="preserve"> primer yang </w:t>
      </w:r>
      <w:proofErr w:type="spellStart"/>
      <w:r w:rsidRPr="00C00B11">
        <w:rPr>
          <w:rFonts w:ascii="Cambria" w:hAnsi="Cambria" w:cstheme="majorBidi"/>
        </w:rPr>
        <w:t>tanpanya</w:t>
      </w:r>
      <w:proofErr w:type="spellEnd"/>
      <w:r w:rsidRPr="00C00B11">
        <w:rPr>
          <w:rFonts w:ascii="Cambria" w:hAnsi="Cambria" w:cstheme="majorBidi"/>
        </w:rPr>
        <w:t xml:space="preserve"> </w:t>
      </w:r>
      <w:proofErr w:type="spellStart"/>
      <w:r w:rsidRPr="00C00B11">
        <w:rPr>
          <w:rFonts w:ascii="Cambria" w:hAnsi="Cambria" w:cstheme="majorBidi"/>
        </w:rPr>
        <w:t>kehidupan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moral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bertahan</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{"citationID":"0ovMDHyv","properties":{"formattedCitation":"(Al-Syathibi, 2004)","plainCitation":"(Al-Syathibi, 2004)","noteIndex":0},"citationItems":[{"id":8827,"uris":["http://zotero.org/users/10806172/items/QCR9CYAV"],"itemData":{"id":8827,"type":"article-journal","container-title":"Beirut-Lebanon: Dar Al-Ma’arifat, tt","source":"Google Scholar","title":"Al-Muwafaqat Fi Ushul Al-Syari’at","author":[{"family":"Al-Syathibi","given":"Abu Ishaq"},{"family":"","given":"Beirut"}],"issued":{"date-parts":[["2004"]]}}}],"schema":"https://github.com/citation-style-language/schema/raw/master/csl-citation.json"} </w:instrText>
      </w:r>
      <w:r w:rsidRPr="00C00B11">
        <w:rPr>
          <w:rFonts w:ascii="Cambria" w:hAnsi="Cambria" w:cstheme="majorBidi"/>
        </w:rPr>
        <w:fldChar w:fldCharType="separate"/>
      </w:r>
      <w:r w:rsidRPr="00C00B11">
        <w:rPr>
          <w:rFonts w:ascii="Cambria" w:hAnsi="Cambria"/>
        </w:rPr>
        <w:t>(Al-</w:t>
      </w:r>
      <w:proofErr w:type="spellStart"/>
      <w:r w:rsidRPr="00C00B11">
        <w:rPr>
          <w:rFonts w:ascii="Cambria" w:hAnsi="Cambria"/>
        </w:rPr>
        <w:t>Syathibi</w:t>
      </w:r>
      <w:proofErr w:type="spellEnd"/>
      <w:r w:rsidRPr="00C00B11">
        <w:rPr>
          <w:rFonts w:ascii="Cambria" w:hAnsi="Cambria"/>
        </w:rPr>
        <w:t>, 2004)</w:t>
      </w:r>
      <w:r w:rsidRPr="00C00B11">
        <w:rPr>
          <w:rFonts w:ascii="Cambria" w:hAnsi="Cambria" w:cstheme="majorBidi"/>
        </w:rPr>
        <w:fldChar w:fldCharType="end"/>
      </w:r>
      <w:r w:rsidRPr="00C00B11">
        <w:rPr>
          <w:rFonts w:ascii="Cambria" w:hAnsi="Cambria" w:cstheme="majorBidi"/>
        </w:rPr>
        <w:t>.</w:t>
      </w:r>
    </w:p>
    <w:p w14:paraId="7C4F9193"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memandang</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semata</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makhluk</w:t>
      </w:r>
      <w:proofErr w:type="spellEnd"/>
      <w:r w:rsidRPr="00C00B11">
        <w:rPr>
          <w:rFonts w:ascii="Cambria" w:hAnsi="Cambria" w:cstheme="majorBidi"/>
        </w:rPr>
        <w:t xml:space="preserve"> </w:t>
      </w:r>
      <w:proofErr w:type="spellStart"/>
      <w:r w:rsidRPr="00C00B11">
        <w:rPr>
          <w:rFonts w:ascii="Cambria" w:hAnsi="Cambria" w:cstheme="majorBidi"/>
        </w:rPr>
        <w:t>bermartabat</w:t>
      </w:r>
      <w:proofErr w:type="spellEnd"/>
      <w:r w:rsidRPr="00C00B11">
        <w:rPr>
          <w:rFonts w:ascii="Cambria" w:hAnsi="Cambria" w:cstheme="majorBidi"/>
        </w:rPr>
        <w:t xml:space="preserve"> yang </w:t>
      </w:r>
      <w:proofErr w:type="spellStart"/>
      <w:r w:rsidRPr="00C00B11">
        <w:rPr>
          <w:rFonts w:ascii="Cambria" w:hAnsi="Cambria" w:cstheme="majorBidi"/>
        </w:rPr>
        <w:t>hidup</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jejaring</w:t>
      </w:r>
      <w:proofErr w:type="spellEnd"/>
      <w:r w:rsidRPr="00C00B11">
        <w:rPr>
          <w:rFonts w:ascii="Cambria" w:hAnsi="Cambria" w:cstheme="majorBidi"/>
        </w:rPr>
        <w:t xml:space="preserve">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moral. Oleh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yang </w:t>
      </w:r>
      <w:proofErr w:type="spellStart"/>
      <w:r w:rsidRPr="00C00B11">
        <w:rPr>
          <w:rFonts w:ascii="Cambria" w:hAnsi="Cambria" w:cstheme="majorBidi"/>
        </w:rPr>
        <w:t>mereduksi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finansial</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bentuk</w:t>
      </w:r>
      <w:proofErr w:type="spellEnd"/>
      <w:r w:rsidRPr="00C00B11">
        <w:rPr>
          <w:rFonts w:ascii="Cambria" w:hAnsi="Cambria" w:cstheme="majorBidi"/>
        </w:rPr>
        <w:t xml:space="preserve"> </w:t>
      </w:r>
      <w:proofErr w:type="spellStart"/>
      <w:r w:rsidRPr="00C00B11">
        <w:rPr>
          <w:rFonts w:ascii="Cambria" w:hAnsi="Cambria" w:cstheme="majorBidi"/>
        </w:rPr>
        <w:t>penyempitan</w:t>
      </w:r>
      <w:proofErr w:type="spellEnd"/>
      <w:r w:rsidRPr="00C00B11">
        <w:rPr>
          <w:rFonts w:ascii="Cambria" w:hAnsi="Cambria" w:cstheme="majorBidi"/>
        </w:rPr>
        <w:t xml:space="preserve"> </w:t>
      </w:r>
      <w:proofErr w:type="spellStart"/>
      <w:r w:rsidRPr="00C00B11">
        <w:rPr>
          <w:rFonts w:ascii="Cambria" w:hAnsi="Cambria" w:cstheme="majorBidi"/>
        </w:rPr>
        <w:t>makna</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Maslahat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pernah</w:t>
      </w:r>
      <w:proofErr w:type="spellEnd"/>
      <w:r w:rsidRPr="00C00B11">
        <w:rPr>
          <w:rFonts w:ascii="Cambria" w:hAnsi="Cambria" w:cstheme="majorBidi"/>
        </w:rPr>
        <w:t xml:space="preserve"> </w:t>
      </w:r>
      <w:proofErr w:type="spellStart"/>
      <w:r w:rsidRPr="00C00B11">
        <w:rPr>
          <w:rFonts w:ascii="Cambria" w:hAnsi="Cambria" w:cstheme="majorBidi"/>
        </w:rPr>
        <w:t>berdiri</w:t>
      </w:r>
      <w:proofErr w:type="spellEnd"/>
      <w:r w:rsidRPr="00C00B11">
        <w:rPr>
          <w:rFonts w:ascii="Cambria" w:hAnsi="Cambria" w:cstheme="majorBidi"/>
        </w:rPr>
        <w:t xml:space="preserve"> pada </w:t>
      </w:r>
      <w:proofErr w:type="spellStart"/>
      <w:r w:rsidRPr="00C00B11">
        <w:rPr>
          <w:rFonts w:ascii="Cambria" w:hAnsi="Cambria" w:cstheme="majorBidi"/>
        </w:rPr>
        <w:t>logika</w:t>
      </w:r>
      <w:proofErr w:type="spellEnd"/>
      <w:r w:rsidRPr="00C00B11">
        <w:rPr>
          <w:rFonts w:ascii="Cambria" w:hAnsi="Cambria" w:cstheme="majorBidi"/>
        </w:rPr>
        <w:t xml:space="preserve"> </w:t>
      </w:r>
      <w:proofErr w:type="spellStart"/>
      <w:r w:rsidRPr="00C00B11">
        <w:rPr>
          <w:rFonts w:ascii="Cambria" w:hAnsi="Cambria" w:cstheme="majorBidi"/>
        </w:rPr>
        <w:t>untung</w:t>
      </w:r>
      <w:proofErr w:type="spellEnd"/>
      <w:r w:rsidRPr="00C00B11">
        <w:rPr>
          <w:rFonts w:ascii="Cambria" w:hAnsi="Cambria" w:cstheme="majorBidi"/>
        </w:rPr>
        <w:t>–</w:t>
      </w:r>
      <w:proofErr w:type="spellStart"/>
      <w:r w:rsidRPr="00C00B11">
        <w:rPr>
          <w:rFonts w:ascii="Cambria" w:hAnsi="Cambria" w:cstheme="majorBidi"/>
        </w:rPr>
        <w:t>rugi</w:t>
      </w:r>
      <w:proofErr w:type="spellEnd"/>
      <w:r w:rsidRPr="00C00B11">
        <w:rPr>
          <w:rFonts w:ascii="Cambria" w:hAnsi="Cambria" w:cstheme="majorBidi"/>
        </w:rPr>
        <w:t xml:space="preserve"> </w:t>
      </w:r>
      <w:proofErr w:type="spellStart"/>
      <w:r w:rsidRPr="00C00B11">
        <w:rPr>
          <w:rFonts w:ascii="Cambria" w:hAnsi="Cambria" w:cstheme="majorBidi"/>
        </w:rPr>
        <w:t>jangka</w:t>
      </w:r>
      <w:proofErr w:type="spellEnd"/>
      <w:r w:rsidRPr="00C00B11">
        <w:rPr>
          <w:rFonts w:ascii="Cambria" w:hAnsi="Cambria" w:cstheme="majorBidi"/>
        </w:rPr>
        <w:t xml:space="preserve"> </w:t>
      </w:r>
      <w:proofErr w:type="spellStart"/>
      <w:r w:rsidRPr="00C00B11">
        <w:rPr>
          <w:rFonts w:ascii="Cambria" w:hAnsi="Cambria" w:cstheme="majorBidi"/>
        </w:rPr>
        <w:t>pendek</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pada </w:t>
      </w:r>
      <w:proofErr w:type="spellStart"/>
      <w:r w:rsidRPr="00C00B11">
        <w:rPr>
          <w:rFonts w:ascii="Cambria" w:hAnsi="Cambria" w:cstheme="majorBidi"/>
        </w:rPr>
        <w:t>keberlanjutan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keseimbangan</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dan </w:t>
      </w:r>
      <w:proofErr w:type="spellStart"/>
      <w:r w:rsidRPr="00C00B11">
        <w:rPr>
          <w:rFonts w:ascii="Cambria" w:hAnsi="Cambria" w:cstheme="majorBidi"/>
        </w:rPr>
        <w:t>kemaslahatan</w:t>
      </w:r>
      <w:proofErr w:type="spellEnd"/>
      <w:r w:rsidRPr="00C00B11">
        <w:rPr>
          <w:rFonts w:ascii="Cambria" w:hAnsi="Cambria" w:cstheme="majorBidi"/>
        </w:rPr>
        <w:t xml:space="preserve"> </w:t>
      </w:r>
      <w:proofErr w:type="spellStart"/>
      <w:r w:rsidRPr="00C00B11">
        <w:rPr>
          <w:rFonts w:ascii="Cambria" w:hAnsi="Cambria" w:cstheme="majorBidi"/>
        </w:rPr>
        <w:t>kolektif</w:t>
      </w:r>
      <w:proofErr w:type="spellEnd"/>
      <w:r w:rsidRPr="00C00B11">
        <w:rPr>
          <w:rFonts w:ascii="Cambria" w:hAnsi="Cambria" w:cstheme="majorBidi"/>
        </w:rPr>
        <w:t xml:space="preserve"> </w:t>
      </w:r>
      <w:proofErr w:type="spellStart"/>
      <w:r w:rsidRPr="00C00B11">
        <w:rPr>
          <w:rFonts w:ascii="Cambria" w:hAnsi="Cambria" w:cstheme="majorBidi"/>
        </w:rPr>
        <w:t>jangka</w:t>
      </w:r>
      <w:proofErr w:type="spellEnd"/>
      <w:r w:rsidRPr="00C00B11">
        <w:rPr>
          <w:rFonts w:ascii="Cambria" w:hAnsi="Cambria" w:cstheme="majorBidi"/>
        </w:rPr>
        <w:t xml:space="preserve"> </w:t>
      </w:r>
      <w:proofErr w:type="spellStart"/>
      <w:r w:rsidRPr="00C00B11">
        <w:rPr>
          <w:rFonts w:ascii="Cambria" w:hAnsi="Cambria" w:cstheme="majorBidi"/>
        </w:rPr>
        <w:t>panjang</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{"citationID":"5uxAeygc","properties":{"formattedCitation":"(Ibn\\uc0\\u8216{}Ashur, 2001)","plainCitation":"(Ibn‘Ashur, 2001)","noteIndex":0},"citationItems":[{"id":3915,"uris":["http://zotero.org/users/10806172/items/6N5JNQBA"],"itemData":{"id":3915,"type":"article-journal","container-title":"Amman: Dar al-Nafa’is","source":"Google Scholar","title":"Maqasid al-Shari ‘ah al-Islamiyyah","author":[{"family":"Ibn‘Ashur","given":"Muhammad","dropping-particle":"al-Tahir"}],"issued":{"date-parts":[["2001"]]}}}],"schema":"https://github.com/citation-style-language/schema/raw/master/csl-citation.json"}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Ibn‘Ashur</w:t>
      </w:r>
      <w:proofErr w:type="spellEnd"/>
      <w:r w:rsidRPr="00C00B11">
        <w:rPr>
          <w:rFonts w:ascii="Cambria" w:hAnsi="Cambria"/>
        </w:rPr>
        <w:t>, 2001)</w:t>
      </w:r>
      <w:r w:rsidRPr="00C00B11">
        <w:rPr>
          <w:rFonts w:ascii="Cambria" w:hAnsi="Cambria" w:cstheme="majorBidi"/>
        </w:rPr>
        <w:fldChar w:fldCharType="end"/>
      </w:r>
      <w:r w:rsidRPr="00C00B11">
        <w:rPr>
          <w:rFonts w:ascii="Cambria" w:hAnsi="Cambria" w:cstheme="majorBidi"/>
        </w:rPr>
        <w:t>.</w:t>
      </w:r>
    </w:p>
    <w:p w14:paraId="1390BC07"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banyak</w:t>
      </w:r>
      <w:proofErr w:type="spellEnd"/>
      <w:r w:rsidRPr="00C00B11">
        <w:rPr>
          <w:rFonts w:ascii="Cambria" w:hAnsi="Cambria" w:cstheme="majorBidi"/>
        </w:rPr>
        <w:t xml:space="preserve">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modern,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muncul</w:t>
      </w:r>
      <w:proofErr w:type="spellEnd"/>
      <w:r w:rsidRPr="00C00B11">
        <w:rPr>
          <w:rFonts w:ascii="Cambria" w:hAnsi="Cambria" w:cstheme="majorBidi"/>
        </w:rPr>
        <w:t xml:space="preserve"> </w:t>
      </w:r>
      <w:proofErr w:type="spellStart"/>
      <w:r w:rsidRPr="00C00B11">
        <w:rPr>
          <w:rFonts w:ascii="Cambria" w:hAnsi="Cambria" w:cstheme="majorBidi"/>
        </w:rPr>
        <w:t>seiring</w:t>
      </w:r>
      <w:proofErr w:type="spellEnd"/>
      <w:r w:rsidRPr="00C00B11">
        <w:rPr>
          <w:rFonts w:ascii="Cambria" w:hAnsi="Cambria" w:cstheme="majorBidi"/>
        </w:rPr>
        <w:t xml:space="preserve"> </w:t>
      </w:r>
      <w:proofErr w:type="spellStart"/>
      <w:r w:rsidRPr="00C00B11">
        <w:rPr>
          <w:rFonts w:ascii="Cambria" w:hAnsi="Cambria" w:cstheme="majorBidi"/>
        </w:rPr>
        <w:t>meningkatnya</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ketimpangan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melemahnya</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pendukung</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Anak </w:t>
      </w:r>
      <w:proofErr w:type="spellStart"/>
      <w:r w:rsidRPr="00C00B11">
        <w:rPr>
          <w:rFonts w:ascii="Cambria" w:hAnsi="Cambria" w:cstheme="majorBidi"/>
        </w:rPr>
        <w:t>dipandang</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sumber</w:t>
      </w:r>
      <w:proofErr w:type="spellEnd"/>
      <w:r w:rsidRPr="00C00B11">
        <w:rPr>
          <w:rFonts w:ascii="Cambria" w:hAnsi="Cambria" w:cstheme="majorBidi"/>
        </w:rPr>
        <w:t xml:space="preserve"> </w:t>
      </w:r>
      <w:proofErr w:type="spellStart"/>
      <w:r w:rsidRPr="00C00B11">
        <w:rPr>
          <w:rFonts w:ascii="Cambria" w:hAnsi="Cambria" w:cstheme="majorBidi"/>
        </w:rPr>
        <w:t>pengeluaran</w:t>
      </w:r>
      <w:proofErr w:type="spellEnd"/>
      <w:r w:rsidRPr="00C00B11">
        <w:rPr>
          <w:rFonts w:ascii="Cambria" w:hAnsi="Cambria" w:cstheme="majorBidi"/>
        </w:rPr>
        <w:t xml:space="preserve">, </w:t>
      </w:r>
      <w:proofErr w:type="spellStart"/>
      <w:r w:rsidRPr="00C00B11">
        <w:rPr>
          <w:rFonts w:ascii="Cambria" w:hAnsi="Cambria" w:cstheme="majorBidi"/>
        </w:rPr>
        <w:t>penghambat</w:t>
      </w:r>
      <w:proofErr w:type="spellEnd"/>
      <w:r w:rsidRPr="00C00B11">
        <w:rPr>
          <w:rFonts w:ascii="Cambria" w:hAnsi="Cambria" w:cstheme="majorBidi"/>
        </w:rPr>
        <w:t xml:space="preserve"> </w:t>
      </w:r>
      <w:proofErr w:type="spellStart"/>
      <w:r w:rsidRPr="00C00B11">
        <w:rPr>
          <w:rFonts w:ascii="Cambria" w:hAnsi="Cambria" w:cstheme="majorBidi"/>
        </w:rPr>
        <w:t>karier</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faktor</w:t>
      </w:r>
      <w:proofErr w:type="spellEnd"/>
      <w:r w:rsidRPr="00C00B11">
        <w:rPr>
          <w:rFonts w:ascii="Cambria" w:hAnsi="Cambria" w:cstheme="majorBidi"/>
        </w:rPr>
        <w:t xml:space="preserve"> yang </w:t>
      </w:r>
      <w:proofErr w:type="spellStart"/>
      <w:r w:rsidRPr="00C00B11">
        <w:rPr>
          <w:rFonts w:ascii="Cambria" w:hAnsi="Cambria" w:cstheme="majorBidi"/>
        </w:rPr>
        <w:t>menurunkan</w:t>
      </w:r>
      <w:proofErr w:type="spellEnd"/>
      <w:r w:rsidRPr="00C00B11">
        <w:rPr>
          <w:rFonts w:ascii="Cambria" w:hAnsi="Cambria" w:cstheme="majorBidi"/>
        </w:rPr>
        <w:t xml:space="preserve"> </w:t>
      </w:r>
      <w:proofErr w:type="spellStart"/>
      <w:r w:rsidRPr="00C00B11">
        <w:rPr>
          <w:rFonts w:ascii="Cambria" w:hAnsi="Cambria" w:cstheme="majorBidi"/>
        </w:rPr>
        <w:t>kualitas</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orang </w:t>
      </w:r>
      <w:proofErr w:type="spellStart"/>
      <w:r w:rsidRPr="00C00B11">
        <w:rPr>
          <w:rFonts w:ascii="Cambria" w:hAnsi="Cambria" w:cstheme="majorBidi"/>
        </w:rPr>
        <w:t>tua</w:t>
      </w:r>
      <w:proofErr w:type="spellEnd"/>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membaca</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legitimasi</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mendeligitimasi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indikator</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rPr>
        <w:t>gangguan</w:t>
      </w:r>
      <w:proofErr w:type="spellEnd"/>
      <w:r w:rsidRPr="00C00B11">
        <w:rPr>
          <w:rFonts w:ascii="Cambria" w:hAnsi="Cambria" w:cstheme="majorBidi"/>
        </w:rPr>
        <w:t xml:space="preserve"> </w:t>
      </w:r>
      <w:proofErr w:type="spellStart"/>
      <w:r w:rsidRPr="00C00B11">
        <w:rPr>
          <w:rFonts w:ascii="Cambria" w:hAnsi="Cambria" w:cstheme="majorBidi"/>
        </w:rPr>
        <w:t>struktural</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pemenuhan</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kata lain, problem </w:t>
      </w:r>
      <w:proofErr w:type="spellStart"/>
      <w:r w:rsidRPr="00C00B11">
        <w:rPr>
          <w:rFonts w:ascii="Cambria" w:hAnsi="Cambria" w:cstheme="majorBidi"/>
        </w:rPr>
        <w:t>utama</w:t>
      </w:r>
      <w:proofErr w:type="spellEnd"/>
      <w:r w:rsidRPr="00C00B11">
        <w:rPr>
          <w:rFonts w:ascii="Cambria" w:hAnsi="Cambria" w:cstheme="majorBidi"/>
        </w:rPr>
        <w:t xml:space="preserve"> </w:t>
      </w:r>
      <w:proofErr w:type="spellStart"/>
      <w:r w:rsidRPr="00C00B11">
        <w:rPr>
          <w:rFonts w:ascii="Cambria" w:hAnsi="Cambria" w:cstheme="majorBidi"/>
        </w:rPr>
        <w:t>terletak</w:t>
      </w:r>
      <w:proofErr w:type="spellEnd"/>
      <w:r w:rsidRPr="00C00B11">
        <w:rPr>
          <w:rFonts w:ascii="Cambria" w:hAnsi="Cambria" w:cstheme="majorBidi"/>
        </w:rPr>
        <w:t xml:space="preserve"> pada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gagal</w:t>
      </w:r>
      <w:proofErr w:type="spellEnd"/>
      <w:r w:rsidRPr="00C00B11">
        <w:rPr>
          <w:rFonts w:ascii="Cambria" w:hAnsi="Cambria" w:cstheme="majorBidi"/>
        </w:rPr>
        <w:t xml:space="preserve"> </w:t>
      </w:r>
      <w:proofErr w:type="spellStart"/>
      <w:r w:rsidRPr="00C00B11">
        <w:rPr>
          <w:rFonts w:ascii="Cambria" w:hAnsi="Cambria" w:cstheme="majorBidi"/>
        </w:rPr>
        <w:t>mendistribusikan</w:t>
      </w:r>
      <w:proofErr w:type="spellEnd"/>
      <w:r w:rsidRPr="00C00B11">
        <w:rPr>
          <w:rFonts w:ascii="Cambria" w:hAnsi="Cambria" w:cstheme="majorBidi"/>
        </w:rPr>
        <w:t xml:space="preserve">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adil</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pada </w:t>
      </w:r>
      <w:proofErr w:type="spellStart"/>
      <w:r w:rsidRPr="00C00B11">
        <w:rPr>
          <w:rFonts w:ascii="Cambria" w:hAnsi="Cambria" w:cstheme="majorBidi"/>
        </w:rPr>
        <w:t>keberadaan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sendiri</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{"citationID":"t0rwzLBk","properties":{"formattedCitation":"(Auda, 2008)","plainCitation":"(Auda, 2008)","noteIndex":0},"citationItems":[{"id":6020,"uris":["http://zotero.org/users/10806172/items/TA86PC6U"],"itemData":{"id":6020,"type":"book","abstract":"In this path breaking study, Jasser Auda presents a systems approach to the philosophy and juridical theory of Islamic law based on its purposes, intents, and higher objectives (maqasid). For Islamic rulings to fulfill their original purposes of justice, freedom, rights, common good, and tolerance in today's context, Auda presents maqasid as the heart and the very philosophy of Islamic law. He also introduces a novel method for analysis and critique, one that utilizes relevant features from systems theory, such as, wholeness, multidimensionality, openness, and especially, purposefulness of systems. This book will benefit all those interested in the relationship between Islam and a wide variety of subjects, such as philosophy of law, morality, human rights, interfaith commonality, civil society, integration, development, feminism, modernism, postmodernism, systems theory, and culture.","ISBN":"978-1-56564-424-3","language":"en","note":"Google-Books-ID: 5sKQF16gdWgC","number-of-pages":"378","publisher":"International Institute of Islamic Thought (IIIT)","source":"Google Books","title":"Maqasid Al-Shariah as Philosophy of Islamic Law: A Systems Approach","title-short":"Maqasid Al-Shariah as Philosophy of Islamic Law","author":[{"family":"Auda","given":"Jasser"}],"issued":{"date-parts":[["2008",1,1]]}}}],"schema":"https://github.com/citation-style-language/schema/raw/master/csl-citation.json"} </w:instrText>
      </w:r>
      <w:r w:rsidRPr="00C00B11">
        <w:rPr>
          <w:rFonts w:ascii="Cambria" w:hAnsi="Cambria" w:cstheme="majorBidi"/>
        </w:rPr>
        <w:fldChar w:fldCharType="separate"/>
      </w:r>
      <w:r w:rsidRPr="00C00B11">
        <w:rPr>
          <w:rFonts w:ascii="Cambria" w:hAnsi="Cambria"/>
        </w:rPr>
        <w:t>(Auda, 2008)</w:t>
      </w:r>
      <w:r w:rsidRPr="00C00B11">
        <w:rPr>
          <w:rFonts w:ascii="Cambria" w:hAnsi="Cambria" w:cstheme="majorBidi"/>
        </w:rPr>
        <w:fldChar w:fldCharType="end"/>
      </w:r>
      <w:r w:rsidRPr="00C00B11">
        <w:rPr>
          <w:rFonts w:ascii="Cambria" w:hAnsi="Cambria" w:cstheme="majorBidi"/>
        </w:rPr>
        <w:t>.</w:t>
      </w:r>
    </w:p>
    <w:p w14:paraId="328A0354"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intrinsik</w:t>
      </w:r>
      <w:proofErr w:type="spellEnd"/>
      <w:r w:rsidRPr="00C00B11">
        <w:rPr>
          <w:rFonts w:ascii="Cambria" w:hAnsi="Cambria" w:cstheme="majorBidi"/>
        </w:rPr>
        <w:t xml:space="preserve">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bergantung</w:t>
      </w:r>
      <w:proofErr w:type="spellEnd"/>
      <w:r w:rsidRPr="00C00B11">
        <w:rPr>
          <w:rFonts w:ascii="Cambria" w:hAnsi="Cambria" w:cstheme="majorBidi"/>
        </w:rPr>
        <w:t xml:space="preserve"> pada </w:t>
      </w:r>
      <w:proofErr w:type="spellStart"/>
      <w:r w:rsidRPr="00C00B11">
        <w:rPr>
          <w:rFonts w:ascii="Cambria" w:hAnsi="Cambria" w:cstheme="majorBidi"/>
        </w:rPr>
        <w:t>kapasitas</w:t>
      </w:r>
      <w:proofErr w:type="spellEnd"/>
      <w:r w:rsidRPr="00C00B11">
        <w:rPr>
          <w:rFonts w:ascii="Cambria" w:hAnsi="Cambria" w:cstheme="majorBidi"/>
        </w:rPr>
        <w:t xml:space="preserve"> </w:t>
      </w:r>
      <w:proofErr w:type="spellStart"/>
      <w:r w:rsidRPr="00C00B11">
        <w:rPr>
          <w:rFonts w:ascii="Cambria" w:hAnsi="Cambria" w:cstheme="majorBidi"/>
        </w:rPr>
        <w:t>produktifnya</w:t>
      </w:r>
      <w:proofErr w:type="spellEnd"/>
      <w:r w:rsidRPr="00C00B11">
        <w:rPr>
          <w:rFonts w:ascii="Cambria" w:hAnsi="Cambria" w:cstheme="majorBidi"/>
        </w:rPr>
        <w:t xml:space="preserve">. Nilai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bersumber</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prinsip</w:t>
      </w:r>
      <w:proofErr w:type="spellEnd"/>
      <w:r w:rsidRPr="00C00B11">
        <w:rPr>
          <w:rFonts w:ascii="Cambria" w:hAnsi="Cambria" w:cstheme="majorBidi"/>
        </w:rPr>
        <w:t xml:space="preserve"> </w:t>
      </w:r>
      <w:proofErr w:type="spellStart"/>
      <w:r w:rsidRPr="00C00B11">
        <w:rPr>
          <w:rFonts w:ascii="Cambria" w:hAnsi="Cambria" w:cstheme="majorBidi"/>
        </w:rPr>
        <w:t>dasar</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adalah</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alat</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berarti</w:t>
      </w:r>
      <w:proofErr w:type="spellEnd"/>
      <w:r w:rsidRPr="00C00B11">
        <w:rPr>
          <w:rFonts w:ascii="Cambria" w:hAnsi="Cambria" w:cstheme="majorBidi"/>
        </w:rPr>
        <w:t xml:space="preserve"> </w:t>
      </w:r>
      <w:proofErr w:type="spellStart"/>
      <w:r w:rsidRPr="00C00B11">
        <w:rPr>
          <w:rFonts w:ascii="Cambria" w:hAnsi="Cambria" w:cstheme="majorBidi"/>
        </w:rPr>
        <w:t>menggeser</w:t>
      </w:r>
      <w:proofErr w:type="spellEnd"/>
      <w:r w:rsidRPr="00C00B11">
        <w:rPr>
          <w:rFonts w:ascii="Cambria" w:hAnsi="Cambria" w:cstheme="majorBidi"/>
        </w:rPr>
        <w:t xml:space="preserve"> </w:t>
      </w:r>
      <w:proofErr w:type="spellStart"/>
      <w:r w:rsidRPr="00C00B11">
        <w:rPr>
          <w:rFonts w:ascii="Cambria" w:hAnsi="Cambria" w:cstheme="majorBidi"/>
        </w:rPr>
        <w:t>posisi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objek</w:t>
      </w:r>
      <w:proofErr w:type="spellEnd"/>
      <w:r w:rsidRPr="00C00B11">
        <w:rPr>
          <w:rFonts w:ascii="Cambria" w:hAnsi="Cambria" w:cstheme="majorBidi"/>
        </w:rPr>
        <w:t xml:space="preserve"> </w:t>
      </w:r>
      <w:proofErr w:type="spellStart"/>
      <w:r w:rsidRPr="00C00B11">
        <w:rPr>
          <w:rFonts w:ascii="Cambria" w:hAnsi="Cambria" w:cstheme="majorBidi"/>
        </w:rPr>
        <w:t>kalkulasi</w:t>
      </w:r>
      <w:proofErr w:type="spellEnd"/>
      <w:r w:rsidRPr="00C00B11">
        <w:rPr>
          <w:rFonts w:ascii="Cambria" w:hAnsi="Cambria" w:cstheme="majorBidi"/>
        </w:rPr>
        <w:t xml:space="preserve"> utilitarian. </w:t>
      </w:r>
      <w:proofErr w:type="spellStart"/>
      <w:r w:rsidRPr="00C00B11">
        <w:rPr>
          <w:rFonts w:ascii="Cambria" w:hAnsi="Cambria" w:cstheme="majorBidi"/>
        </w:rPr>
        <w:t>Pergeseran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langsung</w:t>
      </w:r>
      <w:proofErr w:type="spellEnd"/>
      <w:r w:rsidRPr="00C00B11">
        <w:rPr>
          <w:rFonts w:ascii="Cambria" w:hAnsi="Cambria" w:cstheme="majorBidi"/>
        </w:rPr>
        <w:t xml:space="preserve"> </w:t>
      </w:r>
      <w:proofErr w:type="spellStart"/>
      <w:r w:rsidRPr="00C00B11">
        <w:rPr>
          <w:rFonts w:ascii="Cambria" w:hAnsi="Cambria" w:cstheme="majorBidi"/>
        </w:rPr>
        <w:t>bertentangan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yang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pemeliharaan</w:t>
      </w:r>
      <w:proofErr w:type="spellEnd"/>
      <w:r w:rsidRPr="00C00B11">
        <w:rPr>
          <w:rFonts w:ascii="Cambria" w:hAnsi="Cambria" w:cstheme="majorBidi"/>
        </w:rPr>
        <w:t xml:space="preserve"> </w:t>
      </w:r>
      <w:proofErr w:type="spellStart"/>
      <w:r w:rsidRPr="00C00B11">
        <w:rPr>
          <w:rFonts w:ascii="Cambria" w:hAnsi="Cambria" w:cstheme="majorBidi"/>
        </w:rPr>
        <w:t>martabat</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fondasi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(Kamali, 2011).</w:t>
      </w:r>
    </w:p>
    <w:p w14:paraId="73AE7C7D"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jauh</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mengancam</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nasl</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berdampak</w:t>
      </w:r>
      <w:proofErr w:type="spellEnd"/>
      <w:r w:rsidRPr="00C00B11">
        <w:rPr>
          <w:rFonts w:ascii="Cambria" w:hAnsi="Cambria" w:cstheme="majorBidi"/>
        </w:rPr>
        <w:t xml:space="preserve"> </w:t>
      </w:r>
      <w:proofErr w:type="spellStart"/>
      <w:r w:rsidRPr="00C00B11">
        <w:rPr>
          <w:rFonts w:ascii="Cambria" w:hAnsi="Cambria" w:cstheme="majorBidi"/>
        </w:rPr>
        <w:t>sistemik</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lainnya</w:t>
      </w:r>
      <w:proofErr w:type="spellEnd"/>
      <w:r w:rsidRPr="00C00B11">
        <w:rPr>
          <w:rFonts w:ascii="Cambria" w:hAnsi="Cambria" w:cstheme="majorBidi"/>
        </w:rPr>
        <w:t xml:space="preserve">. Anak yang </w:t>
      </w:r>
      <w:proofErr w:type="spellStart"/>
      <w:r w:rsidRPr="00C00B11">
        <w:rPr>
          <w:rFonts w:ascii="Cambria" w:hAnsi="Cambria" w:cstheme="majorBidi"/>
        </w:rPr>
        <w:t>dipersepsikan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berisiko</w:t>
      </w:r>
      <w:proofErr w:type="spellEnd"/>
      <w:r w:rsidRPr="00C00B11">
        <w:rPr>
          <w:rFonts w:ascii="Cambria" w:hAnsi="Cambria" w:cstheme="majorBidi"/>
        </w:rPr>
        <w:t xml:space="preserve"> </w:t>
      </w:r>
      <w:proofErr w:type="spellStart"/>
      <w:r w:rsidRPr="00C00B11">
        <w:rPr>
          <w:rFonts w:ascii="Cambria" w:hAnsi="Cambria" w:cstheme="majorBidi"/>
        </w:rPr>
        <w:t>mengalami</w:t>
      </w:r>
      <w:proofErr w:type="spellEnd"/>
      <w:r w:rsidRPr="00C00B11">
        <w:rPr>
          <w:rFonts w:ascii="Cambria" w:hAnsi="Cambria" w:cstheme="majorBidi"/>
        </w:rPr>
        <w:t xml:space="preserve"> </w:t>
      </w:r>
      <w:proofErr w:type="spellStart"/>
      <w:r w:rsidRPr="00C00B11">
        <w:rPr>
          <w:rFonts w:ascii="Cambria" w:hAnsi="Cambria" w:cstheme="majorBidi"/>
        </w:rPr>
        <w:t>pengabaian</w:t>
      </w:r>
      <w:proofErr w:type="spellEnd"/>
      <w:r w:rsidRPr="00C00B11">
        <w:rPr>
          <w:rFonts w:ascii="Cambria" w:hAnsi="Cambria" w:cstheme="majorBidi"/>
        </w:rPr>
        <w:t xml:space="preserve"> </w:t>
      </w:r>
      <w:proofErr w:type="spellStart"/>
      <w:r w:rsidRPr="00C00B11">
        <w:rPr>
          <w:rFonts w:ascii="Cambria" w:hAnsi="Cambria" w:cstheme="majorBidi"/>
        </w:rPr>
        <w:t>kebutuhan</w:t>
      </w:r>
      <w:proofErr w:type="spellEnd"/>
      <w:r w:rsidRPr="00C00B11">
        <w:rPr>
          <w:rFonts w:ascii="Cambria" w:hAnsi="Cambria" w:cstheme="majorBidi"/>
        </w:rPr>
        <w:t xml:space="preserve"> </w:t>
      </w:r>
      <w:proofErr w:type="spellStart"/>
      <w:r w:rsidRPr="00C00B11">
        <w:rPr>
          <w:rFonts w:ascii="Cambria" w:hAnsi="Cambria" w:cstheme="majorBidi"/>
        </w:rPr>
        <w:t>dasar</w:t>
      </w:r>
      <w:proofErr w:type="spellEnd"/>
      <w:r w:rsidRPr="00C00B11">
        <w:rPr>
          <w:rFonts w:ascii="Cambria" w:hAnsi="Cambria" w:cstheme="majorBidi"/>
        </w:rPr>
        <w:t xml:space="preserve">, </w:t>
      </w:r>
      <w:proofErr w:type="spellStart"/>
      <w:r w:rsidRPr="00C00B11">
        <w:rPr>
          <w:rFonts w:ascii="Cambria" w:hAnsi="Cambria" w:cstheme="majorBidi"/>
        </w:rPr>
        <w:t>baik</w:t>
      </w:r>
      <w:proofErr w:type="spellEnd"/>
      <w:r w:rsidRPr="00C00B11">
        <w:rPr>
          <w:rFonts w:ascii="Cambria" w:hAnsi="Cambria" w:cstheme="majorBidi"/>
        </w:rPr>
        <w:t xml:space="preserve"> </w:t>
      </w:r>
      <w:proofErr w:type="spellStart"/>
      <w:r w:rsidRPr="00C00B11">
        <w:rPr>
          <w:rFonts w:ascii="Cambria" w:hAnsi="Cambria" w:cstheme="majorBidi"/>
        </w:rPr>
        <w:t>fisik</w:t>
      </w:r>
      <w:proofErr w:type="spellEnd"/>
      <w:r w:rsidRPr="00C00B11">
        <w:rPr>
          <w:rFonts w:ascii="Cambria" w:hAnsi="Cambria" w:cstheme="majorBidi"/>
        </w:rPr>
        <w:t xml:space="preserve"> </w:t>
      </w:r>
      <w:proofErr w:type="spellStart"/>
      <w:r w:rsidRPr="00C00B11">
        <w:rPr>
          <w:rFonts w:ascii="Cambria" w:hAnsi="Cambria" w:cstheme="majorBidi"/>
        </w:rPr>
        <w:t>maupun</w:t>
      </w:r>
      <w:proofErr w:type="spellEnd"/>
      <w:r w:rsidRPr="00C00B11">
        <w:rPr>
          <w:rFonts w:ascii="Cambria" w:hAnsi="Cambria" w:cstheme="majorBidi"/>
        </w:rPr>
        <w:t xml:space="preserve"> </w:t>
      </w:r>
      <w:proofErr w:type="spellStart"/>
      <w:r w:rsidRPr="00C00B11">
        <w:rPr>
          <w:rFonts w:ascii="Cambria" w:hAnsi="Cambria" w:cstheme="majorBidi"/>
        </w:rPr>
        <w:t>psikis</w:t>
      </w:r>
      <w:proofErr w:type="spellEnd"/>
      <w:r w:rsidRPr="00C00B11">
        <w:rPr>
          <w:rFonts w:ascii="Cambria" w:hAnsi="Cambria" w:cstheme="majorBidi"/>
        </w:rPr>
        <w:t xml:space="preserve">, yang pada </w:t>
      </w:r>
      <w:proofErr w:type="spellStart"/>
      <w:r w:rsidRPr="00C00B11">
        <w:rPr>
          <w:rFonts w:ascii="Cambria" w:hAnsi="Cambria" w:cstheme="majorBidi"/>
        </w:rPr>
        <w:t>akhirnya</w:t>
      </w:r>
      <w:proofErr w:type="spellEnd"/>
      <w:r w:rsidRPr="00C00B11">
        <w:rPr>
          <w:rFonts w:ascii="Cambria" w:hAnsi="Cambria" w:cstheme="majorBidi"/>
        </w:rPr>
        <w:t xml:space="preserve"> </w:t>
      </w:r>
      <w:proofErr w:type="spellStart"/>
      <w:r w:rsidRPr="00C00B11">
        <w:rPr>
          <w:rFonts w:ascii="Cambria" w:hAnsi="Cambria" w:cstheme="majorBidi"/>
        </w:rPr>
        <w:t>mengancam</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nafs</w:t>
      </w:r>
      <w:proofErr w:type="spellEnd"/>
      <w:r w:rsidRPr="00C00B11">
        <w:rPr>
          <w:rFonts w:ascii="Cambria" w:hAnsi="Cambria" w:cstheme="majorBidi"/>
        </w:rPr>
        <w:t xml:space="preserve">. </w:t>
      </w:r>
      <w:proofErr w:type="spellStart"/>
      <w:r w:rsidRPr="00C00B11">
        <w:rPr>
          <w:rFonts w:ascii="Cambria" w:hAnsi="Cambria" w:cstheme="majorBidi"/>
        </w:rPr>
        <w:t>Pembatasan</w:t>
      </w:r>
      <w:proofErr w:type="spellEnd"/>
      <w:r w:rsidRPr="00C00B11">
        <w:rPr>
          <w:rFonts w:ascii="Cambria" w:hAnsi="Cambria" w:cstheme="majorBidi"/>
        </w:rPr>
        <w:t xml:space="preserve"> </w:t>
      </w:r>
      <w:proofErr w:type="spellStart"/>
      <w:r w:rsidRPr="00C00B11">
        <w:rPr>
          <w:rFonts w:ascii="Cambria" w:hAnsi="Cambria" w:cstheme="majorBidi"/>
        </w:rPr>
        <w:t>akses</w:t>
      </w:r>
      <w:proofErr w:type="spellEnd"/>
      <w:r w:rsidRPr="00C00B11">
        <w:rPr>
          <w:rFonts w:ascii="Cambria" w:hAnsi="Cambria" w:cstheme="majorBidi"/>
        </w:rPr>
        <w:t xml:space="preserve"> </w:t>
      </w:r>
      <w:proofErr w:type="spellStart"/>
      <w:r w:rsidRPr="00C00B11">
        <w:rPr>
          <w:rFonts w:ascii="Cambria" w:hAnsi="Cambria" w:cstheme="majorBidi"/>
        </w:rPr>
        <w:t>pendidikan</w:t>
      </w:r>
      <w:proofErr w:type="spellEnd"/>
      <w:r w:rsidRPr="00C00B11">
        <w:rPr>
          <w:rFonts w:ascii="Cambria" w:hAnsi="Cambria" w:cstheme="majorBidi"/>
        </w:rPr>
        <w:t xml:space="preserve"> dan </w:t>
      </w:r>
      <w:proofErr w:type="spellStart"/>
      <w:r w:rsidRPr="00C00B11">
        <w:rPr>
          <w:rFonts w:ascii="Cambria" w:hAnsi="Cambria" w:cstheme="majorBidi"/>
        </w:rPr>
        <w:t>stimulasi</w:t>
      </w:r>
      <w:proofErr w:type="spellEnd"/>
      <w:r w:rsidRPr="00C00B11">
        <w:rPr>
          <w:rFonts w:ascii="Cambria" w:hAnsi="Cambria" w:cstheme="majorBidi"/>
        </w:rPr>
        <w:t xml:space="preserve"> </w:t>
      </w:r>
      <w:proofErr w:type="spellStart"/>
      <w:r w:rsidRPr="00C00B11">
        <w:rPr>
          <w:rFonts w:ascii="Cambria" w:hAnsi="Cambria" w:cstheme="majorBidi"/>
        </w:rPr>
        <w:t>intelektual</w:t>
      </w:r>
      <w:proofErr w:type="spellEnd"/>
      <w:r w:rsidRPr="00C00B11">
        <w:rPr>
          <w:rFonts w:ascii="Cambria" w:hAnsi="Cambria" w:cstheme="majorBidi"/>
        </w:rPr>
        <w:t xml:space="preserve"> </w:t>
      </w:r>
      <w:proofErr w:type="spellStart"/>
      <w:r w:rsidRPr="00C00B11">
        <w:rPr>
          <w:rFonts w:ascii="Cambria" w:hAnsi="Cambria" w:cstheme="majorBidi"/>
        </w:rPr>
        <w:t>akibat</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juga </w:t>
      </w:r>
      <w:proofErr w:type="spellStart"/>
      <w:r w:rsidRPr="00C00B11">
        <w:rPr>
          <w:rFonts w:ascii="Cambria" w:hAnsi="Cambria" w:cstheme="majorBidi"/>
        </w:rPr>
        <w:t>berimplikasi</w:t>
      </w:r>
      <w:proofErr w:type="spellEnd"/>
      <w:r w:rsidRPr="00C00B11">
        <w:rPr>
          <w:rFonts w:ascii="Cambria" w:hAnsi="Cambria" w:cstheme="majorBidi"/>
        </w:rPr>
        <w:t xml:space="preserve"> pada </w:t>
      </w:r>
      <w:proofErr w:type="spellStart"/>
      <w:r w:rsidRPr="00C00B11">
        <w:rPr>
          <w:rFonts w:ascii="Cambria" w:hAnsi="Cambria" w:cstheme="majorBidi"/>
        </w:rPr>
        <w:t>tergerusnya</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gramStart"/>
      <w:r w:rsidRPr="00C00B11">
        <w:rPr>
          <w:rFonts w:ascii="Cambria" w:hAnsi="Cambria" w:cstheme="majorBidi"/>
          <w:i/>
          <w:iCs/>
        </w:rPr>
        <w:t>-‘</w:t>
      </w:r>
      <w:proofErr w:type="spellStart"/>
      <w:proofErr w:type="gramEnd"/>
      <w:r w:rsidRPr="00C00B11">
        <w:rPr>
          <w:rFonts w:ascii="Cambria" w:hAnsi="Cambria" w:cstheme="majorBidi"/>
          <w:i/>
          <w:iCs/>
        </w:rPr>
        <w:t>aql</w:t>
      </w:r>
      <w:proofErr w:type="spellEnd"/>
      <w:r w:rsidRPr="00C00B11">
        <w:rPr>
          <w:rFonts w:ascii="Cambria" w:hAnsi="Cambria" w:cstheme="majorBidi"/>
        </w:rPr>
        <w:t xml:space="preserve">. Dalam </w:t>
      </w:r>
      <w:proofErr w:type="spellStart"/>
      <w:r w:rsidRPr="00C00B11">
        <w:rPr>
          <w:rFonts w:ascii="Cambria" w:hAnsi="Cambria" w:cstheme="majorBidi"/>
        </w:rPr>
        <w:t>jangka</w:t>
      </w:r>
      <w:proofErr w:type="spellEnd"/>
      <w:r w:rsidRPr="00C00B11">
        <w:rPr>
          <w:rFonts w:ascii="Cambria" w:hAnsi="Cambria" w:cstheme="majorBidi"/>
        </w:rPr>
        <w:t xml:space="preserve"> </w:t>
      </w:r>
      <w:proofErr w:type="spellStart"/>
      <w:r w:rsidRPr="00C00B11">
        <w:rPr>
          <w:rFonts w:ascii="Cambria" w:hAnsi="Cambria" w:cstheme="majorBidi"/>
        </w:rPr>
        <w:t>panjang</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menciptakan</w:t>
      </w:r>
      <w:proofErr w:type="spellEnd"/>
      <w:r w:rsidRPr="00C00B11">
        <w:rPr>
          <w:rFonts w:ascii="Cambria" w:hAnsi="Cambria" w:cstheme="majorBidi"/>
        </w:rPr>
        <w:t xml:space="preserve"> </w:t>
      </w:r>
      <w:proofErr w:type="spellStart"/>
      <w:r w:rsidRPr="00C00B11">
        <w:rPr>
          <w:rFonts w:ascii="Cambria" w:hAnsi="Cambria" w:cstheme="majorBidi"/>
        </w:rPr>
        <w:t>lingkaran</w:t>
      </w:r>
      <w:proofErr w:type="spellEnd"/>
      <w:r w:rsidRPr="00C00B11">
        <w:rPr>
          <w:rFonts w:ascii="Cambria" w:hAnsi="Cambria" w:cstheme="majorBidi"/>
        </w:rPr>
        <w:t xml:space="preserve"> </w:t>
      </w:r>
      <w:proofErr w:type="spellStart"/>
      <w:r w:rsidRPr="00C00B11">
        <w:rPr>
          <w:rFonts w:ascii="Cambria" w:hAnsi="Cambria" w:cstheme="majorBidi"/>
        </w:rPr>
        <w:t>ketidakberdayaan</w:t>
      </w:r>
      <w:proofErr w:type="spellEnd"/>
      <w:r w:rsidRPr="00C00B11">
        <w:rPr>
          <w:rFonts w:ascii="Cambria" w:hAnsi="Cambria" w:cstheme="majorBidi"/>
        </w:rPr>
        <w:t xml:space="preserve"> yang </w:t>
      </w:r>
      <w:proofErr w:type="spellStart"/>
      <w:r w:rsidRPr="00C00B11">
        <w:rPr>
          <w:rFonts w:ascii="Cambria" w:hAnsi="Cambria" w:cstheme="majorBidi"/>
        </w:rPr>
        <w:t>justru</w:t>
      </w:r>
      <w:proofErr w:type="spellEnd"/>
      <w:r w:rsidRPr="00C00B11">
        <w:rPr>
          <w:rFonts w:ascii="Cambria" w:hAnsi="Cambria" w:cstheme="majorBidi"/>
        </w:rPr>
        <w:t xml:space="preserve"> </w:t>
      </w:r>
      <w:proofErr w:type="spellStart"/>
      <w:r w:rsidRPr="00C00B11">
        <w:rPr>
          <w:rFonts w:ascii="Cambria" w:hAnsi="Cambria" w:cstheme="majorBidi"/>
        </w:rPr>
        <w:t>memperbesar</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kolektif</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{"citationID":"l80crQl2","properties":{"formattedCitation":"(Sukamto, Sarwi, Muttaqin, Ahsani, &amp; Wijayama, 2025)","plainCitation":"(Sukamto, Sarwi, Muttaqin, Ahsani, &amp; Wijayama, 2025)","noteIndex":0},"citationItems":[{"id":10312,"uris":["http://zotero.org/users/10806172/items/V558XG85"],"itemData":{"id":10312,"type":"book","abstract":"Pendidikan merupakan pilar utama dalam pembangunan bangsa. Namun, realitas menunjukkan bahwa pendidikan di Indonesia masih menghadapi berbagai problematika yang kompleks. Berbagai aspek, mulai dari sosial, ekonomi, hingga pembentukan karakter peserta didik, menjadi tantangan besar yang memengaruhi keberhasilan sistem pendidikan nasional. Dalam karya ini, kami berupaya mengulas secara mendalam persoalan-persoalan tersebut serta memberikan gagasan solusi yang relevan dan aplikatif. Pembahasan dalam buku/makalah ini melibatkan tiga dimensi utama. Pertama, dimensi sosial yang mencakup disparitas pendidikan di daerah urban dan rural, aksesibilitas bagi kelompok marjinal, dan keberagaman budaya. Kedua, dimensi ekonomi yang melibatkan isu pembiayaan pendidikan, fasilitas, dan kesenjangan ekonomi masyarakat. Ketiga, dimensi karakter yang menyoroti pentingnya pendidikan moral dan pembentukan generasi yang berintegritas.","ISBN":"978-623-8650-66-8","language":"id","note":"Google-Books-ID: tg9MEQAAQBAJ","number-of-pages":"157","publisher":"Cahya Ghani Recovery","source":"Google Books","title":"PROBLEMATIKA PENDIDIKAN DI INDONESIA: TANTANGAN DAN SOLUSI (Mengupas Aspek Sosial, Ekonomi, dan Karakter dalam Pendidikan)","title-short":"PROBLEMATIKA PENDIDIKAN DI INDONESIA","author":[{"family":"Sukamto","given":""},{"family":"Sarwi","given":""},{"family":"Muttaqin","given":"Muhammad Fauzan"},{"family":"Ahsani","given":"Eva Luthfi Fakhru"},{"family":"Wijayama","given":"Bayu"}],"issued":{"date-parts":[["2025",3,4]]}}}],"schema":"https://github.com/citation-style-language/schema/raw/master/csl-citation.json"}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Sukamto</w:t>
      </w:r>
      <w:proofErr w:type="spellEnd"/>
      <w:r w:rsidRPr="00C00B11">
        <w:rPr>
          <w:rFonts w:ascii="Cambria" w:hAnsi="Cambria"/>
        </w:rPr>
        <w:t xml:space="preserve">, </w:t>
      </w:r>
      <w:proofErr w:type="spellStart"/>
      <w:r w:rsidRPr="00C00B11">
        <w:rPr>
          <w:rFonts w:ascii="Cambria" w:hAnsi="Cambria"/>
        </w:rPr>
        <w:t>Sarwi</w:t>
      </w:r>
      <w:proofErr w:type="spellEnd"/>
      <w:r w:rsidRPr="00C00B11">
        <w:rPr>
          <w:rFonts w:ascii="Cambria" w:hAnsi="Cambria"/>
        </w:rPr>
        <w:t xml:space="preserve">, Muttaqin, Ahsani, &amp; </w:t>
      </w:r>
      <w:proofErr w:type="spellStart"/>
      <w:r w:rsidRPr="00C00B11">
        <w:rPr>
          <w:rFonts w:ascii="Cambria" w:hAnsi="Cambria"/>
        </w:rPr>
        <w:t>Wijayama</w:t>
      </w:r>
      <w:proofErr w:type="spellEnd"/>
      <w:r w:rsidRPr="00C00B11">
        <w:rPr>
          <w:rFonts w:ascii="Cambria" w:hAnsi="Cambria"/>
        </w:rPr>
        <w:t>, 2025)</w:t>
      </w:r>
      <w:r w:rsidRPr="00C00B11">
        <w:rPr>
          <w:rFonts w:ascii="Cambria" w:hAnsi="Cambria" w:cstheme="majorBidi"/>
        </w:rPr>
        <w:fldChar w:fldCharType="end"/>
      </w:r>
      <w:r w:rsidRPr="00C00B11">
        <w:rPr>
          <w:rFonts w:ascii="Cambria" w:hAnsi="Cambria" w:cstheme="majorBidi"/>
        </w:rPr>
        <w:t>.</w:t>
      </w:r>
    </w:p>
    <w:p w14:paraId="07EAB27D"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Dari </w:t>
      </w:r>
      <w:proofErr w:type="spellStart"/>
      <w:r w:rsidRPr="00C00B11">
        <w:rPr>
          <w:rFonts w:ascii="Cambria" w:hAnsi="Cambria" w:cstheme="majorBidi"/>
        </w:rPr>
        <w:t>sudut</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w:t>
      </w:r>
      <w:proofErr w:type="spellStart"/>
      <w:r w:rsidRPr="00C00B11">
        <w:rPr>
          <w:rFonts w:ascii="Cambria" w:hAnsi="Cambria" w:cstheme="majorBidi"/>
        </w:rPr>
        <w:t>penting</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ditegaskan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menutup</w:t>
      </w:r>
      <w:proofErr w:type="spellEnd"/>
      <w:r w:rsidRPr="00C00B11">
        <w:rPr>
          <w:rFonts w:ascii="Cambria" w:hAnsi="Cambria" w:cstheme="majorBidi"/>
        </w:rPr>
        <w:t xml:space="preserve"> </w:t>
      </w:r>
      <w:proofErr w:type="spellStart"/>
      <w:r w:rsidRPr="00C00B11">
        <w:rPr>
          <w:rFonts w:ascii="Cambria" w:hAnsi="Cambria" w:cstheme="majorBidi"/>
        </w:rPr>
        <w:t>mata</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realitas</w:t>
      </w:r>
      <w:proofErr w:type="spellEnd"/>
      <w:r w:rsidRPr="00C00B11">
        <w:rPr>
          <w:rFonts w:ascii="Cambria" w:hAnsi="Cambria" w:cstheme="majorBidi"/>
        </w:rPr>
        <w:t xml:space="preserve"> </w:t>
      </w:r>
      <w:proofErr w:type="spellStart"/>
      <w:r w:rsidRPr="00C00B11">
        <w:rPr>
          <w:rFonts w:ascii="Cambria" w:hAnsi="Cambria" w:cstheme="majorBidi"/>
        </w:rPr>
        <w:t>kesulitan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Konsep</w:t>
      </w:r>
      <w:proofErr w:type="spellEnd"/>
      <w:r w:rsidRPr="00C00B11">
        <w:rPr>
          <w:rFonts w:ascii="Cambria" w:hAnsi="Cambria" w:cstheme="majorBidi"/>
        </w:rPr>
        <w:t xml:space="preserve"> </w:t>
      </w:r>
      <w:proofErr w:type="spellStart"/>
      <w:r w:rsidRPr="00C00B11">
        <w:rPr>
          <w:rFonts w:ascii="Cambria" w:hAnsi="Cambria" w:cstheme="majorBidi"/>
          <w:i/>
          <w:iCs/>
        </w:rPr>
        <w:t>hajiyyat</w:t>
      </w:r>
      <w:proofErr w:type="spellEnd"/>
      <w:r w:rsidRPr="00C00B11">
        <w:rPr>
          <w:rFonts w:ascii="Cambria" w:hAnsi="Cambria" w:cstheme="majorBidi"/>
        </w:rPr>
        <w:t xml:space="preserve"> dan </w:t>
      </w:r>
      <w:proofErr w:type="spellStart"/>
      <w:r w:rsidRPr="00C00B11">
        <w:rPr>
          <w:rFonts w:ascii="Cambria" w:hAnsi="Cambria" w:cstheme="majorBidi"/>
          <w:i/>
          <w:iCs/>
        </w:rPr>
        <w:t>rukhsah</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fleksibilitas</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merespons</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darurat</w:t>
      </w:r>
      <w:proofErr w:type="spellEnd"/>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fleksibilitas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boleh</w:t>
      </w:r>
      <w:proofErr w:type="spellEnd"/>
      <w:r w:rsidRPr="00C00B11">
        <w:rPr>
          <w:rFonts w:ascii="Cambria" w:hAnsi="Cambria" w:cstheme="majorBidi"/>
        </w:rPr>
        <w:t xml:space="preserve"> </w:t>
      </w:r>
      <w:proofErr w:type="spellStart"/>
      <w:r w:rsidRPr="00C00B11">
        <w:rPr>
          <w:rFonts w:ascii="Cambria" w:hAnsi="Cambria" w:cstheme="majorBidi"/>
        </w:rPr>
        <w:t>disalahpahami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pembenaran</w:t>
      </w:r>
      <w:proofErr w:type="spellEnd"/>
      <w:r w:rsidRPr="00C00B11">
        <w:rPr>
          <w:rFonts w:ascii="Cambria" w:hAnsi="Cambria" w:cstheme="majorBidi"/>
        </w:rPr>
        <w:t xml:space="preserve"> </w:t>
      </w:r>
      <w:proofErr w:type="spellStart"/>
      <w:r w:rsidRPr="00C00B11">
        <w:rPr>
          <w:rFonts w:ascii="Cambria" w:hAnsi="Cambria" w:cstheme="majorBidi"/>
        </w:rPr>
        <w:t>atas</w:t>
      </w:r>
      <w:proofErr w:type="spellEnd"/>
      <w:r w:rsidRPr="00C00B11">
        <w:rPr>
          <w:rFonts w:ascii="Cambria" w:hAnsi="Cambria" w:cstheme="majorBidi"/>
        </w:rPr>
        <w:t xml:space="preserve"> </w:t>
      </w:r>
      <w:proofErr w:type="spellStart"/>
      <w:r w:rsidRPr="00C00B11">
        <w:rPr>
          <w:rFonts w:ascii="Cambria" w:hAnsi="Cambria" w:cstheme="majorBidi"/>
        </w:rPr>
        <w:t>perubahan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yang </w:t>
      </w:r>
      <w:proofErr w:type="spellStart"/>
      <w:r w:rsidRPr="00C00B11">
        <w:rPr>
          <w:rFonts w:ascii="Cambria" w:hAnsi="Cambria" w:cstheme="majorBidi"/>
        </w:rPr>
        <w:t>mendasar</w:t>
      </w:r>
      <w:proofErr w:type="spellEnd"/>
      <w:r w:rsidRPr="00C00B11">
        <w:rPr>
          <w:rFonts w:ascii="Cambria" w:hAnsi="Cambria" w:cstheme="majorBidi"/>
        </w:rPr>
        <w:t xml:space="preserve">. </w:t>
      </w:r>
      <w:proofErr w:type="spellStart"/>
      <w:r w:rsidRPr="00C00B11">
        <w:rPr>
          <w:rFonts w:ascii="Cambria" w:hAnsi="Cambria" w:cstheme="majorBidi"/>
        </w:rPr>
        <w:t>Kesulitan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mempengaruhi</w:t>
      </w:r>
      <w:proofErr w:type="spellEnd"/>
      <w:r w:rsidRPr="00C00B11">
        <w:rPr>
          <w:rFonts w:ascii="Cambria" w:hAnsi="Cambria" w:cstheme="majorBidi"/>
        </w:rPr>
        <w:t xml:space="preserve"> </w:t>
      </w:r>
      <w:proofErr w:type="spellStart"/>
      <w:r w:rsidRPr="00C00B11">
        <w:rPr>
          <w:rFonts w:ascii="Cambria" w:hAnsi="Cambria" w:cstheme="majorBidi"/>
        </w:rPr>
        <w:t>mekanisme</w:t>
      </w:r>
      <w:proofErr w:type="spellEnd"/>
      <w:r w:rsidRPr="00C00B11">
        <w:rPr>
          <w:rFonts w:ascii="Cambria" w:hAnsi="Cambria" w:cstheme="majorBidi"/>
        </w:rPr>
        <w:t xml:space="preserve"> </w:t>
      </w:r>
      <w:proofErr w:type="spellStart"/>
      <w:r w:rsidRPr="00C00B11">
        <w:rPr>
          <w:rFonts w:ascii="Cambria" w:hAnsi="Cambria" w:cstheme="majorBidi"/>
        </w:rPr>
        <w:t>pemenuhan</w:t>
      </w:r>
      <w:proofErr w:type="spellEnd"/>
      <w:r w:rsidRPr="00C00B11">
        <w:rPr>
          <w:rFonts w:ascii="Cambria" w:hAnsi="Cambria" w:cstheme="majorBidi"/>
        </w:rPr>
        <w:t xml:space="preserve">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mengubah</w:t>
      </w:r>
      <w:proofErr w:type="spellEnd"/>
      <w:r w:rsidRPr="00C00B11">
        <w:rPr>
          <w:rFonts w:ascii="Cambria" w:hAnsi="Cambria" w:cstheme="majorBidi"/>
        </w:rPr>
        <w:t xml:space="preserve"> status </w:t>
      </w:r>
      <w:proofErr w:type="spellStart"/>
      <w:r w:rsidRPr="00C00B11">
        <w:rPr>
          <w:rFonts w:ascii="Cambria" w:hAnsi="Cambria" w:cstheme="majorBidi"/>
        </w:rPr>
        <w:t>etik</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amanah</w:t>
      </w:r>
      <w:proofErr w:type="spellEnd"/>
      <w:r w:rsidRPr="00C00B11">
        <w:rPr>
          <w:rFonts w:ascii="Cambria" w:hAnsi="Cambria" w:cstheme="majorBidi"/>
        </w:rPr>
        <w:t xml:space="preserve"> dan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{"citationID":"NuQJWaEG","properties":{"formattedCitation":"(Ghazali, 2014)","plainCitation":"(Ghazali, 2014)","noteIndex":0},"citationItems":[{"id":9212,"uris":["http://zotero.org/users/10806172/items/DDTRAWG3"],"itemData":{"id":9212,"type":"article-journal","abstract":"This article discusses the definition of the principles of Shari’ah (maqasid shari’ah), its categories, the terminologies used to define the maqasid and the importance of ijtihad. The author elaborates that the maqasid is categorised into (i) the general principles (maqasid umum), (ii) the specific principles (maqasid khas), and (iii) the selected principles (maqasid al-juz’iyyah). The categorisation of maqasid shari’ah according to public interest (maslahat) is divided into (i) daruriyyat, (ii) hajiyyat, and (iii) tahsiniyyat. The historical development of this discipline of knowledge (‘ilm) is also elaborated. The author believes that the term “maqasid” with expanded understanding such as that of ibn Ashur is more encompassing. Ibn Ashur’s view is to protect man’s overall life system and it is not restricted to the five core jurisdictions (kuliyyat al-khams) as espoused by traditional jurists (fuqaha). Nonetheless, the differences in the understanding and use of the term “maqasid” between the traditional and contemporary fuqaha remain.\nKeywords: Maqasid shariah, wisdom of hukm, maqasid – based fatwa `illat\nAbstrak\nArtikel ini membicarakan mengenai takrif maqasid Syariah, pembahagian, istilah yang digunakan dalam menggambarkan maqasid dan kepentingan dalam berijtihad. Penulis menghuraikan maqasid terbahagi kepada maqasid umum, maqasid khas dan maqasid sebahagian (al-juz’iyyah), pembahagian maqasid Syariah mengikut maslahah terbahagi kepada tiga iaitu Daruriyyat, Hajiyyat dan Tahsiniyyat di samping sejarah perkembangan ilmu ini. Penulis berpendapat istilah maqasid dengan kefahaman yang lebih meluas skop seperti pendapat Ibn Ashur iaitu memelihara sistem kehidupan manusia dan tidak terikat dengan Kuliyyat al-Khams (asas lima) seperti yang dinyatakan oleh fuqaha terdahulu. Bagi fuqaha tradisi dan semasa terdapat perbezaan dalam menggunakan istilah yang berkaitan maqasid.\nKata kunci: Maqasid syariah, hikmah hukum, `illat, fatwa berdasarkan maqasid.","container-title":"Journal of Fatwa Management and Research","DOI":"10.33102/jfatwa.vol4no1.92","ISSN":"0127-8886","issue":"1","language":"en","license":"Copyright (c) 2018 Mohd Rumaizuddin Ghazali","page":"7-32","source":"jfatwa.usim.edu.my","title":"Kepentingan Maqasid Syariah dalam Berfatwa di Malaysia","volume":"4","author":[{"family":"Ghazali","given":"Mohd Rumaizuddin"}],"issued":{"date-parts":[["2014"]]}}}],"schema":"https://github.com/citation-style-language/schema/raw/master/csl-citation.json"} </w:instrText>
      </w:r>
      <w:r w:rsidRPr="00C00B11">
        <w:rPr>
          <w:rFonts w:ascii="Cambria" w:hAnsi="Cambria" w:cstheme="majorBidi"/>
        </w:rPr>
        <w:fldChar w:fldCharType="separate"/>
      </w:r>
      <w:r w:rsidRPr="00C00B11">
        <w:rPr>
          <w:rFonts w:ascii="Cambria" w:hAnsi="Cambria"/>
        </w:rPr>
        <w:t>(Ghazali, 2014)</w:t>
      </w:r>
      <w:r w:rsidRPr="00C00B11">
        <w:rPr>
          <w:rFonts w:ascii="Cambria" w:hAnsi="Cambria" w:cstheme="majorBidi"/>
        </w:rPr>
        <w:fldChar w:fldCharType="end"/>
      </w:r>
      <w:r w:rsidRPr="00C00B11">
        <w:rPr>
          <w:rFonts w:ascii="Cambria" w:hAnsi="Cambria" w:cstheme="majorBidi"/>
        </w:rPr>
        <w:t>.</w:t>
      </w:r>
    </w:p>
    <w:p w14:paraId="51CE0840"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juga </w:t>
      </w:r>
      <w:proofErr w:type="spellStart"/>
      <w:r w:rsidRPr="00C00B11">
        <w:rPr>
          <w:rFonts w:ascii="Cambria" w:hAnsi="Cambria" w:cstheme="majorBidi"/>
        </w:rPr>
        <w:t>mengungkap</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i/>
          <w:iCs/>
        </w:rPr>
        <w:t>fasad</w:t>
      </w:r>
      <w:proofErr w:type="spellEnd"/>
      <w:r w:rsidRPr="00C00B11">
        <w:rPr>
          <w:rFonts w:ascii="Cambria" w:hAnsi="Cambria" w:cstheme="majorBidi"/>
          <w:i/>
          <w:iCs/>
        </w:rPr>
        <w:t xml:space="preserve"> al-</w:t>
      </w:r>
      <w:proofErr w:type="spellStart"/>
      <w:r w:rsidRPr="00C00B11">
        <w:rPr>
          <w:rFonts w:ascii="Cambria" w:hAnsi="Cambria" w:cstheme="majorBidi"/>
          <w:i/>
          <w:iCs/>
        </w:rPr>
        <w:t>tasawwur</w:t>
      </w:r>
      <w:proofErr w:type="spellEnd"/>
      <w:r w:rsidRPr="00C00B11">
        <w:rPr>
          <w:rFonts w:ascii="Cambria" w:hAnsi="Cambria" w:cstheme="majorBidi"/>
        </w:rPr>
        <w:t xml:space="preserve"> (</w:t>
      </w:r>
      <w:proofErr w:type="spellStart"/>
      <w:r w:rsidRPr="00C00B11">
        <w:rPr>
          <w:rFonts w:ascii="Cambria" w:hAnsi="Cambria" w:cstheme="majorBidi"/>
        </w:rPr>
        <w:t>kerusakan</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Kerusakan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berawal</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pemisahan</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spiritual dan </w:t>
      </w:r>
      <w:proofErr w:type="spellStart"/>
      <w:r w:rsidRPr="00C00B11">
        <w:rPr>
          <w:rFonts w:ascii="Cambria" w:hAnsi="Cambria" w:cstheme="majorBidi"/>
        </w:rPr>
        <w:t>realitas</w:t>
      </w:r>
      <w:proofErr w:type="spellEnd"/>
      <w:r w:rsidRPr="00C00B11">
        <w:rPr>
          <w:rFonts w:ascii="Cambria" w:hAnsi="Cambria" w:cstheme="majorBidi"/>
        </w:rPr>
        <w:t xml:space="preserve"> material. Ketika </w:t>
      </w:r>
      <w:proofErr w:type="spellStart"/>
      <w:r w:rsidRPr="00C00B11">
        <w:rPr>
          <w:rFonts w:ascii="Cambria" w:hAnsi="Cambria" w:cstheme="majorBidi"/>
        </w:rPr>
        <w:t>kehidupan</w:t>
      </w:r>
      <w:proofErr w:type="spellEnd"/>
      <w:r w:rsidRPr="00C00B11">
        <w:rPr>
          <w:rFonts w:ascii="Cambria" w:hAnsi="Cambria" w:cstheme="majorBidi"/>
        </w:rPr>
        <w:t xml:space="preserve"> </w:t>
      </w:r>
      <w:proofErr w:type="spellStart"/>
      <w:r w:rsidRPr="00C00B11">
        <w:rPr>
          <w:rFonts w:ascii="Cambria" w:hAnsi="Cambria" w:cstheme="majorBidi"/>
        </w:rPr>
        <w:t>dipahami</w:t>
      </w:r>
      <w:proofErr w:type="spellEnd"/>
      <w:r w:rsidRPr="00C00B11">
        <w:rPr>
          <w:rFonts w:ascii="Cambria" w:hAnsi="Cambria" w:cstheme="majorBidi"/>
        </w:rPr>
        <w:t xml:space="preserve"> </w:t>
      </w:r>
      <w:proofErr w:type="spellStart"/>
      <w:r w:rsidRPr="00C00B11">
        <w:rPr>
          <w:rFonts w:ascii="Cambria" w:hAnsi="Cambria" w:cstheme="majorBidi"/>
        </w:rPr>
        <w:t>semata-mata</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logika</w:t>
      </w:r>
      <w:proofErr w:type="spellEnd"/>
      <w:r w:rsidRPr="00C00B11">
        <w:rPr>
          <w:rFonts w:ascii="Cambria" w:hAnsi="Cambria" w:cstheme="majorBidi"/>
        </w:rPr>
        <w:t xml:space="preserve"> </w:t>
      </w:r>
      <w:proofErr w:type="spellStart"/>
      <w:r w:rsidRPr="00C00B11">
        <w:rPr>
          <w:rFonts w:ascii="Cambria" w:hAnsi="Cambria" w:cstheme="majorBidi"/>
        </w:rPr>
        <w:t>efisiensi</w:t>
      </w:r>
      <w:proofErr w:type="spellEnd"/>
      <w:r w:rsidRPr="00C00B11">
        <w:rPr>
          <w:rFonts w:ascii="Cambria" w:hAnsi="Cambria" w:cstheme="majorBidi"/>
        </w:rPr>
        <w:t xml:space="preserve"> dan </w:t>
      </w:r>
      <w:proofErr w:type="spellStart"/>
      <w:r w:rsidRPr="00C00B11">
        <w:rPr>
          <w:rFonts w:ascii="Cambria" w:hAnsi="Cambria" w:cstheme="majorBidi"/>
        </w:rPr>
        <w:t>produktivitas</w:t>
      </w:r>
      <w:proofErr w:type="spellEnd"/>
      <w:r w:rsidRPr="00C00B11">
        <w:rPr>
          <w:rFonts w:ascii="Cambria" w:hAnsi="Cambria" w:cstheme="majorBidi"/>
        </w:rPr>
        <w:t xml:space="preserve">, </w:t>
      </w:r>
      <w:proofErr w:type="spellStart"/>
      <w:r w:rsidRPr="00C00B11">
        <w:rPr>
          <w:rFonts w:ascii="Cambria" w:hAnsi="Cambria" w:cstheme="majorBidi"/>
        </w:rPr>
        <w:lastRenderedPageBreak/>
        <w:t>nilai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direduksi</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biaya</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investasi</w:t>
      </w:r>
      <w:proofErr w:type="spellEnd"/>
      <w:r w:rsidRPr="00C00B11">
        <w:rPr>
          <w:rFonts w:ascii="Cambria" w:hAnsi="Cambria" w:cstheme="majorBidi"/>
        </w:rPr>
        <w:t xml:space="preserve"> </w:t>
      </w:r>
      <w:proofErr w:type="spellStart"/>
      <w:r w:rsidRPr="00C00B11">
        <w:rPr>
          <w:rFonts w:ascii="Cambria" w:hAnsi="Cambria" w:cstheme="majorBidi"/>
        </w:rPr>
        <w:t>peradaban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hadir</w:t>
      </w:r>
      <w:proofErr w:type="spellEnd"/>
      <w:r w:rsidRPr="00C00B11">
        <w:rPr>
          <w:rFonts w:ascii="Cambria" w:hAnsi="Cambria" w:cstheme="majorBidi"/>
        </w:rPr>
        <w:t xml:space="preserve"> </w:t>
      </w:r>
      <w:proofErr w:type="spellStart"/>
      <w:r w:rsidRPr="00C00B11">
        <w:rPr>
          <w:rFonts w:ascii="Cambria" w:hAnsi="Cambria" w:cstheme="majorBidi"/>
        </w:rPr>
        <w:t>justru</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menyatukan</w:t>
      </w:r>
      <w:proofErr w:type="spellEnd"/>
      <w:r w:rsidRPr="00C00B11">
        <w:rPr>
          <w:rFonts w:ascii="Cambria" w:hAnsi="Cambria" w:cstheme="majorBidi"/>
        </w:rPr>
        <w:t xml:space="preserve"> </w:t>
      </w:r>
      <w:proofErr w:type="spellStart"/>
      <w:r w:rsidRPr="00C00B11">
        <w:rPr>
          <w:rFonts w:ascii="Cambria" w:hAnsi="Cambria" w:cstheme="majorBidi"/>
        </w:rPr>
        <w:t>kembali</w:t>
      </w:r>
      <w:proofErr w:type="spellEnd"/>
      <w:r w:rsidRPr="00C00B11">
        <w:rPr>
          <w:rFonts w:ascii="Cambria" w:hAnsi="Cambria" w:cstheme="majorBidi"/>
        </w:rPr>
        <w:t xml:space="preserve"> </w:t>
      </w:r>
      <w:proofErr w:type="spellStart"/>
      <w:r w:rsidRPr="00C00B11">
        <w:rPr>
          <w:rFonts w:ascii="Cambria" w:hAnsi="Cambria" w:cstheme="majorBidi"/>
        </w:rPr>
        <w:t>dimensi</w:t>
      </w:r>
      <w:proofErr w:type="spellEnd"/>
      <w:r w:rsidRPr="00C00B11">
        <w:rPr>
          <w:rFonts w:ascii="Cambria" w:hAnsi="Cambria" w:cstheme="majorBidi"/>
        </w:rPr>
        <w:t xml:space="preserve"> spiritual dan material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satu</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yang </w:t>
      </w:r>
      <w:proofErr w:type="spellStart"/>
      <w:r w:rsidRPr="00C00B11">
        <w:rPr>
          <w:rFonts w:ascii="Cambria" w:hAnsi="Cambria" w:cstheme="majorBidi"/>
        </w:rPr>
        <w:t>utuh</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{"citationID":"hj0qK3uG","properties":{"formattedCitation":"(Al-Ghazali, 2006)","plainCitation":"(Al-Ghazali, 2006)","noteIndex":0},"citationItems":[{"id":4894,"uris":["http://zotero.org/users/10806172/items/PGBZVMXH"],"itemData":{"id":4894,"type":"book","title":"Al-Mustafa From The Science Of Fundamentals - Imam Al-Ghazali Al-Mustafa","author":[{"family":"Al-Ghazali","given":"Abu Hamid"}],"issued":{"date-parts":[["2006"]]}}}],"schema":"https://github.com/citation-style-language/schema/raw/master/csl-citation.json"} </w:instrText>
      </w:r>
      <w:r w:rsidRPr="00C00B11">
        <w:rPr>
          <w:rFonts w:ascii="Cambria" w:hAnsi="Cambria" w:cstheme="majorBidi"/>
        </w:rPr>
        <w:fldChar w:fldCharType="separate"/>
      </w:r>
      <w:r w:rsidRPr="00C00B11">
        <w:rPr>
          <w:rFonts w:ascii="Cambria" w:hAnsi="Cambria"/>
        </w:rPr>
        <w:t>(Al-Ghazali, 2006)</w:t>
      </w:r>
      <w:r w:rsidRPr="00C00B11">
        <w:rPr>
          <w:rFonts w:ascii="Cambria" w:hAnsi="Cambria" w:cstheme="majorBidi"/>
        </w:rPr>
        <w:fldChar w:fldCharType="end"/>
      </w:r>
      <w:r w:rsidRPr="00C00B11">
        <w:rPr>
          <w:rFonts w:ascii="Cambria" w:hAnsi="Cambria" w:cstheme="majorBidi"/>
        </w:rPr>
        <w:t>.</w:t>
      </w:r>
    </w:p>
    <w:p w14:paraId="681F6AD8"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berfungsi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alat</w:t>
      </w:r>
      <w:proofErr w:type="spellEnd"/>
      <w:r w:rsidRPr="00C00B11">
        <w:rPr>
          <w:rFonts w:ascii="Cambria" w:hAnsi="Cambria" w:cstheme="majorBidi"/>
        </w:rPr>
        <w:t xml:space="preserve"> </w:t>
      </w:r>
      <w:proofErr w:type="spellStart"/>
      <w:r w:rsidRPr="00C00B11">
        <w:rPr>
          <w:rFonts w:ascii="Cambria" w:hAnsi="Cambria" w:cstheme="majorBidi"/>
        </w:rPr>
        <w:t>justifikasi</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kritik</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Ia </w:t>
      </w:r>
      <w:proofErr w:type="spellStart"/>
      <w:r w:rsidRPr="00C00B11">
        <w:rPr>
          <w:rFonts w:ascii="Cambria" w:hAnsi="Cambria" w:cstheme="majorBidi"/>
        </w:rPr>
        <w:t>mengoreksi</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yang </w:t>
      </w:r>
      <w:proofErr w:type="spellStart"/>
      <w:r w:rsidRPr="00C00B11">
        <w:rPr>
          <w:rFonts w:ascii="Cambria" w:hAnsi="Cambria" w:cstheme="majorBidi"/>
        </w:rPr>
        <w:t>menormalisasi</w:t>
      </w:r>
      <w:proofErr w:type="spellEnd"/>
      <w:r w:rsidRPr="00C00B11">
        <w:rPr>
          <w:rFonts w:ascii="Cambria" w:hAnsi="Cambria" w:cstheme="majorBidi"/>
        </w:rPr>
        <w:t xml:space="preserve"> </w:t>
      </w:r>
      <w:proofErr w:type="spellStart"/>
      <w:r w:rsidRPr="00C00B11">
        <w:rPr>
          <w:rFonts w:ascii="Cambria" w:hAnsi="Cambria" w:cstheme="majorBidi"/>
        </w:rPr>
        <w:t>ketidakadilan</w:t>
      </w:r>
      <w:proofErr w:type="spellEnd"/>
      <w:r w:rsidRPr="00C00B11">
        <w:rPr>
          <w:rFonts w:ascii="Cambria" w:hAnsi="Cambria" w:cstheme="majorBidi"/>
        </w:rPr>
        <w:t xml:space="preserve"> </w:t>
      </w:r>
      <w:proofErr w:type="spellStart"/>
      <w:r w:rsidRPr="00C00B11">
        <w:rPr>
          <w:rFonts w:ascii="Cambria" w:hAnsi="Cambria" w:cstheme="majorBidi"/>
        </w:rPr>
        <w:t>struktural</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menyalahkan</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korban </w:t>
      </w:r>
      <w:r w:rsidRPr="00C00B11">
        <w:rPr>
          <w:rFonts w:ascii="Cambria" w:hAnsi="Cambria" w:cstheme="majorBidi"/>
        </w:rPr>
        <w:fldChar w:fldCharType="begin"/>
      </w:r>
      <w:r w:rsidRPr="00C00B11">
        <w:rPr>
          <w:rFonts w:ascii="Cambria" w:hAnsi="Cambria" w:cstheme="majorBidi"/>
        </w:rPr>
        <w:instrText xml:space="preserve"> ADDIN ZOTERO_ITEM CSL_CITATION {"citationID":"qpWyzr5r","properties":{"formattedCitation":"(Effendi, 2020; Oladapo &amp; Rahman, 2016)","plainCitation":"(Effendi, 2020; Oladapo &amp; Rahman, 2016)","noteIndex":0},"citationItems":[{"id":9138,"uris":["http://zotero.org/users/10806172/items/8K5N96C7"],"itemData":{"id":9138,"type":"article-journal","abstract":"AbstractAs time goes by new problems in life always arise. Advances in science and technology have a profound influence on the problems of these new types in today's life. The provisions of Islamic law from previous thinkers seemed to be left behind if not immediately renewed to be able to keep up with the pace of development in times with increasingly diverse new problems. Of course there was nothing wrong with what the Muslim leaders had assembled at the time when formulating an Islamic law to solve the problem, at least what was compiled at that time could still be implemented right now, but a slight adjustment was needed in order to become Islamic law which has legal certainty both in its application as law in a particular group and in its application as public law.","container-title":"Bilancia: Jurnal Studi Ilmu Syariah dan Hukum","DOI":"10.24239/blc.v14i2.549","ISSN":"2579-9762","issue":"2","language":"en","license":"Copyright (c) 2020 Bilancia: Jurnal Studi Ilmu Syariah dan Hukum","page":"253-282","source":"jurnal.uindatokarama.ac.id","title":"Kontribusi Pemikiran Maqasid Syari'ah Thahir Ibnu Asyur Dalam Hukum Islam","volume":"14","author":[{"family":"Effendi","given":"Orien"}],"issued":{"date-parts":[["2020",12,30]]}}},{"id":6612,"uris":["http://zotero.org/users/10806172/items/Y2SMJD64"],"itemData":{"id":6612,"type":"article-journal","abstract":"Access to adequate resource or income, leading a healthy life; and being educated are major components of human development. However, satisfying these components remains a major challenge facing many societies today. Some of the key hindrances to development initiatives are injustice and abuse of fundamental social and economic rights as reflected in the low human development indices of many countries. Conventionally, human development is measured in terms of education, income, and health. Nonetheless, the model does not take cognizance of other integral components of development such as social justice and human rights. Thus, this paper tries to fill this gap in the current literature by incorporating social justice and human rights (exogenous) and three contextualized factors, namely education, health, and income (endogenous) into the human development model based on the Maqasid Sharī‘ah framework. The paper uses document analysis and library based data, whereby both primary and secondary sources are collated. The model proposes that the&amp;nbsp;principles of the Islamic divine law be enhanced to ensure an inclusive development policy devoid of tribal, ethnic or religious sentiments. The paper holds theoretical and policy implications for researchers, policymakers and other stakeholders.","container-title":"Jurnal Syariah","DOI":"10.22452/js.vol24no2.5","ISSN":"0127-1237","issue":"2","language":"en","license":"Copyright (c) 2016","source":"jummec.um.edu.my","title":"MAQASID SHARI'AH: THE DRIVE FOR AN INCLUSIVE HUMAN DEVELOPMENT POLICY","title-short":"MAQASID SHARI'AH","URL":"https://jummec.um.edu.my/index.php/JS/article/view/4348","volume":"24","author":[{"family":"Oladapo","given":"Ibrahim Abiodun"},{"family":"Rahman","given":"Asmak Ab"}],"accessed":{"date-parts":[["2025",8,29]]},"issued":{"date-parts":[["2016"]]}}}],"schema":"https://github.com/citation-style-language/schema/raw/master/csl-citation.json"} </w:instrText>
      </w:r>
      <w:r w:rsidRPr="00C00B11">
        <w:rPr>
          <w:rFonts w:ascii="Cambria" w:hAnsi="Cambria" w:cstheme="majorBidi"/>
        </w:rPr>
        <w:fldChar w:fldCharType="separate"/>
      </w:r>
      <w:r w:rsidRPr="00C00B11">
        <w:rPr>
          <w:rFonts w:ascii="Cambria" w:hAnsi="Cambria"/>
        </w:rPr>
        <w:t>(Effendi, 2020; Oladapo &amp; Rahman, 2016)</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sering</w:t>
      </w:r>
      <w:proofErr w:type="spellEnd"/>
      <w:r w:rsidRPr="00C00B11">
        <w:rPr>
          <w:rFonts w:ascii="Cambria" w:hAnsi="Cambria" w:cstheme="majorBidi"/>
        </w:rPr>
        <w:t xml:space="preserve"> kali </w:t>
      </w:r>
      <w:proofErr w:type="spellStart"/>
      <w:r w:rsidRPr="00C00B11">
        <w:rPr>
          <w:rFonts w:ascii="Cambria" w:hAnsi="Cambria" w:cstheme="majorBidi"/>
        </w:rPr>
        <w:t>lahir</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ketimpangan</w:t>
      </w:r>
      <w:proofErr w:type="spellEnd"/>
      <w:r w:rsidRPr="00C00B11">
        <w:rPr>
          <w:rFonts w:ascii="Cambria" w:hAnsi="Cambria" w:cstheme="majorBidi"/>
        </w:rPr>
        <w:t xml:space="preserve"> </w:t>
      </w:r>
      <w:proofErr w:type="spellStart"/>
      <w:r w:rsidRPr="00C00B11">
        <w:rPr>
          <w:rFonts w:ascii="Cambria" w:hAnsi="Cambria" w:cstheme="majorBidi"/>
        </w:rPr>
        <w:t>distribusi</w:t>
      </w:r>
      <w:proofErr w:type="spellEnd"/>
      <w:r w:rsidRPr="00C00B11">
        <w:rPr>
          <w:rFonts w:ascii="Cambria" w:hAnsi="Cambria" w:cstheme="majorBidi"/>
        </w:rPr>
        <w:t xml:space="preserve"> </w:t>
      </w:r>
      <w:proofErr w:type="spellStart"/>
      <w:r w:rsidRPr="00C00B11">
        <w:rPr>
          <w:rFonts w:ascii="Cambria" w:hAnsi="Cambria" w:cstheme="majorBidi"/>
        </w:rPr>
        <w:t>sumber</w:t>
      </w:r>
      <w:proofErr w:type="spellEnd"/>
      <w:r w:rsidRPr="00C00B11">
        <w:rPr>
          <w:rFonts w:ascii="Cambria" w:hAnsi="Cambria" w:cstheme="majorBidi"/>
        </w:rPr>
        <w:t xml:space="preserve"> </w:t>
      </w:r>
      <w:proofErr w:type="spellStart"/>
      <w:r w:rsidRPr="00C00B11">
        <w:rPr>
          <w:rFonts w:ascii="Cambria" w:hAnsi="Cambria" w:cstheme="majorBidi"/>
        </w:rPr>
        <w:t>daya</w:t>
      </w:r>
      <w:proofErr w:type="spellEnd"/>
      <w:r w:rsidRPr="00C00B11">
        <w:rPr>
          <w:rFonts w:ascii="Cambria" w:hAnsi="Cambria" w:cstheme="majorBidi"/>
        </w:rPr>
        <w:t xml:space="preserve">, </w:t>
      </w:r>
      <w:proofErr w:type="spellStart"/>
      <w:r w:rsidRPr="00C00B11">
        <w:rPr>
          <w:rFonts w:ascii="Cambria" w:hAnsi="Cambria" w:cstheme="majorBidi"/>
        </w:rPr>
        <w:t>lemahnya</w:t>
      </w:r>
      <w:proofErr w:type="spellEnd"/>
      <w:r w:rsidRPr="00C00B11">
        <w:rPr>
          <w:rFonts w:ascii="Cambria" w:hAnsi="Cambria" w:cstheme="majorBidi"/>
        </w:rPr>
        <w:t xml:space="preserve"> </w:t>
      </w:r>
      <w:proofErr w:type="spellStart"/>
      <w:r w:rsidRPr="00C00B11">
        <w:rPr>
          <w:rFonts w:ascii="Cambria" w:hAnsi="Cambria" w:cstheme="majorBidi"/>
        </w:rPr>
        <w:t>jaminan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absennya</w:t>
      </w:r>
      <w:proofErr w:type="spellEnd"/>
      <w:r w:rsidRPr="00C00B11">
        <w:rPr>
          <w:rFonts w:ascii="Cambria" w:hAnsi="Cambria" w:cstheme="majorBidi"/>
        </w:rPr>
        <w:t xml:space="preserve">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ramah</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kritik</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diarahkan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kepada</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kepada</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yang </w:t>
      </w:r>
      <w:proofErr w:type="spellStart"/>
      <w:r w:rsidRPr="00C00B11">
        <w:rPr>
          <w:rFonts w:ascii="Cambria" w:hAnsi="Cambria" w:cstheme="majorBidi"/>
        </w:rPr>
        <w:t>gagal</w:t>
      </w:r>
      <w:proofErr w:type="spellEnd"/>
      <w:r w:rsidRPr="00C00B11">
        <w:rPr>
          <w:rFonts w:ascii="Cambria" w:hAnsi="Cambria" w:cstheme="majorBidi"/>
        </w:rPr>
        <w:t xml:space="preserve"> </w:t>
      </w:r>
      <w:proofErr w:type="spellStart"/>
      <w:r w:rsidRPr="00C00B11">
        <w:rPr>
          <w:rFonts w:ascii="Cambria" w:hAnsi="Cambria" w:cstheme="majorBidi"/>
        </w:rPr>
        <w:t>mewujudkan</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kolektif</w:t>
      </w:r>
      <w:proofErr w:type="spellEnd"/>
      <w:r w:rsidRPr="00C00B11">
        <w:rPr>
          <w:rFonts w:ascii="Cambria" w:hAnsi="Cambria" w:cstheme="majorBidi"/>
        </w:rPr>
        <w:t>.</w:t>
      </w:r>
    </w:p>
    <w:p w14:paraId="1852DA61"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Hasil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juga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dipandang</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i/>
          <w:iCs/>
        </w:rPr>
        <w:t>amanah</w:t>
      </w:r>
      <w:proofErr w:type="spellEnd"/>
      <w:r w:rsidRPr="00C00B11">
        <w:rPr>
          <w:rFonts w:ascii="Cambria" w:hAnsi="Cambria" w:cstheme="majorBidi"/>
          <w:i/>
          <w:iCs/>
        </w:rPr>
        <w:t xml:space="preserve"> </w:t>
      </w:r>
      <w:proofErr w:type="spellStart"/>
      <w:r w:rsidRPr="00C00B11">
        <w:rPr>
          <w:rFonts w:ascii="Cambria" w:hAnsi="Cambria" w:cstheme="majorBidi"/>
          <w:i/>
          <w:iCs/>
        </w:rPr>
        <w:t>istikhlafiyyah</w:t>
      </w:r>
      <w:proofErr w:type="spellEnd"/>
      <w:r w:rsidRPr="00C00B11">
        <w:rPr>
          <w:rFonts w:ascii="Cambria" w:hAnsi="Cambria" w:cstheme="majorBidi"/>
        </w:rPr>
        <w:t xml:space="preserve">, </w:t>
      </w:r>
      <w:proofErr w:type="spellStart"/>
      <w:r w:rsidRPr="00C00B11">
        <w:rPr>
          <w:rFonts w:ascii="Cambria" w:hAnsi="Cambria" w:cstheme="majorBidi"/>
        </w:rPr>
        <w:t>yakni</w:t>
      </w:r>
      <w:proofErr w:type="spellEnd"/>
      <w:r w:rsidRPr="00C00B11">
        <w:rPr>
          <w:rFonts w:ascii="Cambria" w:hAnsi="Cambria" w:cstheme="majorBidi"/>
        </w:rPr>
        <w:t xml:space="preserve"> </w:t>
      </w:r>
      <w:proofErr w:type="spellStart"/>
      <w:r w:rsidRPr="00C00B11">
        <w:rPr>
          <w:rFonts w:ascii="Cambria" w:hAnsi="Cambria" w:cstheme="majorBidi"/>
        </w:rPr>
        <w:t>titipan</w:t>
      </w:r>
      <w:proofErr w:type="spellEnd"/>
      <w:r w:rsidRPr="00C00B11">
        <w:rPr>
          <w:rFonts w:ascii="Cambria" w:hAnsi="Cambria" w:cstheme="majorBidi"/>
        </w:rPr>
        <w:t xml:space="preserve"> yang </w:t>
      </w:r>
      <w:proofErr w:type="spellStart"/>
      <w:r w:rsidRPr="00C00B11">
        <w:rPr>
          <w:rFonts w:ascii="Cambria" w:hAnsi="Cambria" w:cstheme="majorBidi"/>
        </w:rPr>
        <w:t>berkaitan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mandat</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khalifah di </w:t>
      </w:r>
      <w:proofErr w:type="spellStart"/>
      <w:r w:rsidRPr="00C00B11">
        <w:rPr>
          <w:rFonts w:ascii="Cambria" w:hAnsi="Cambria" w:cstheme="majorBidi"/>
        </w:rPr>
        <w:t>bumi</w:t>
      </w:r>
      <w:proofErr w:type="spellEnd"/>
      <w:r w:rsidRPr="00C00B11">
        <w:rPr>
          <w:rFonts w:ascii="Cambria" w:hAnsi="Cambria" w:cstheme="majorBidi"/>
        </w:rPr>
        <w:t xml:space="preserve">. Amanah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diukur</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kemudahan</w:t>
      </w:r>
      <w:proofErr w:type="spellEnd"/>
      <w:r w:rsidRPr="00C00B11">
        <w:rPr>
          <w:rFonts w:ascii="Cambria" w:hAnsi="Cambria" w:cstheme="majorBidi"/>
        </w:rPr>
        <w:t xml:space="preserve"> </w:t>
      </w:r>
      <w:proofErr w:type="spellStart"/>
      <w:r w:rsidRPr="00C00B11">
        <w:rPr>
          <w:rFonts w:ascii="Cambria" w:hAnsi="Cambria" w:cstheme="majorBidi"/>
        </w:rPr>
        <w:t>pelaksanaannya</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moral yang </w:t>
      </w:r>
      <w:proofErr w:type="spellStart"/>
      <w:r w:rsidRPr="00C00B11">
        <w:rPr>
          <w:rFonts w:ascii="Cambria" w:hAnsi="Cambria" w:cstheme="majorBidi"/>
        </w:rPr>
        <w:t>menyertainya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mencerminkan</w:t>
      </w:r>
      <w:proofErr w:type="spellEnd"/>
      <w:r w:rsidRPr="00C00B11">
        <w:rPr>
          <w:rFonts w:ascii="Cambria" w:hAnsi="Cambria" w:cstheme="majorBidi"/>
        </w:rPr>
        <w:t xml:space="preserve"> </w:t>
      </w:r>
      <w:proofErr w:type="spellStart"/>
      <w:r w:rsidRPr="00C00B11">
        <w:rPr>
          <w:rFonts w:ascii="Cambria" w:hAnsi="Cambria" w:cstheme="majorBidi"/>
        </w:rPr>
        <w:t>krisis</w:t>
      </w:r>
      <w:proofErr w:type="spellEnd"/>
      <w:r w:rsidRPr="00C00B11">
        <w:rPr>
          <w:rFonts w:ascii="Cambria" w:hAnsi="Cambria" w:cstheme="majorBidi"/>
        </w:rPr>
        <w:t xml:space="preserve"> </w:t>
      </w:r>
      <w:proofErr w:type="spellStart"/>
      <w:r w:rsidRPr="00C00B11">
        <w:rPr>
          <w:rFonts w:ascii="Cambria" w:hAnsi="Cambria" w:cstheme="majorBidi"/>
        </w:rPr>
        <w:t>tanggung</w:t>
      </w:r>
      <w:proofErr w:type="spellEnd"/>
      <w:r w:rsidRPr="00C00B11">
        <w:rPr>
          <w:rFonts w:ascii="Cambria" w:hAnsi="Cambria" w:cstheme="majorBidi"/>
        </w:rPr>
        <w:t xml:space="preserve"> </w:t>
      </w:r>
      <w:proofErr w:type="spellStart"/>
      <w:r w:rsidRPr="00C00B11">
        <w:rPr>
          <w:rFonts w:ascii="Cambria" w:hAnsi="Cambria" w:cstheme="majorBidi"/>
        </w:rPr>
        <w:t>jawab</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sekadar</w:t>
      </w:r>
      <w:proofErr w:type="spellEnd"/>
      <w:r w:rsidRPr="00C00B11">
        <w:rPr>
          <w:rFonts w:ascii="Cambria" w:hAnsi="Cambria" w:cstheme="majorBidi"/>
        </w:rPr>
        <w:t xml:space="preserve"> </w:t>
      </w:r>
      <w:proofErr w:type="spellStart"/>
      <w:r w:rsidRPr="00C00B11">
        <w:rPr>
          <w:rFonts w:ascii="Cambria" w:hAnsi="Cambria" w:cstheme="majorBidi"/>
        </w:rPr>
        <w:t>krisis</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w:t>
      </w:r>
    </w:p>
    <w:p w14:paraId="3D908305"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isu</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individual </w:t>
      </w:r>
      <w:proofErr w:type="spellStart"/>
      <w:r w:rsidRPr="00C00B11">
        <w:rPr>
          <w:rFonts w:ascii="Cambria" w:hAnsi="Cambria" w:cstheme="majorBidi"/>
        </w:rPr>
        <w:t>semata</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gejala</w:t>
      </w:r>
      <w:proofErr w:type="spellEnd"/>
      <w:r w:rsidRPr="00C00B11">
        <w:rPr>
          <w:rFonts w:ascii="Cambria" w:hAnsi="Cambria" w:cstheme="majorBidi"/>
        </w:rPr>
        <w:t xml:space="preserve"> </w:t>
      </w:r>
      <w:proofErr w:type="spellStart"/>
      <w:r w:rsidRPr="00C00B11">
        <w:rPr>
          <w:rFonts w:ascii="Cambria" w:hAnsi="Cambria" w:cstheme="majorBidi"/>
        </w:rPr>
        <w:t>krisis</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dan tata </w:t>
      </w:r>
      <w:proofErr w:type="spellStart"/>
      <w:r w:rsidRPr="00C00B11">
        <w:rPr>
          <w:rFonts w:ascii="Cambria" w:hAnsi="Cambria" w:cstheme="majorBidi"/>
        </w:rPr>
        <w:t>kelola</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Anak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adalah</w:t>
      </w:r>
      <w:proofErr w:type="spellEnd"/>
      <w:r w:rsidRPr="00C00B11">
        <w:rPr>
          <w:rFonts w:ascii="Cambria" w:hAnsi="Cambria" w:cstheme="majorBidi"/>
        </w:rPr>
        <w:t xml:space="preserve"> </w:t>
      </w:r>
      <w:proofErr w:type="spellStart"/>
      <w:r w:rsidRPr="00C00B11">
        <w:rPr>
          <w:rFonts w:ascii="Cambria" w:hAnsi="Cambria" w:cstheme="majorBidi"/>
        </w:rPr>
        <w:t>pusat</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residu</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modern. </w:t>
      </w:r>
      <w:proofErr w:type="spellStart"/>
      <w:r w:rsidRPr="00C00B11">
        <w:rPr>
          <w:rFonts w:ascii="Cambria" w:hAnsi="Cambria" w:cstheme="majorBidi"/>
        </w:rPr>
        <w:t>Setiap</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kebijakan</w:t>
      </w:r>
      <w:proofErr w:type="spellEnd"/>
      <w:r w:rsidRPr="00C00B11">
        <w:rPr>
          <w:rFonts w:ascii="Cambria" w:hAnsi="Cambria" w:cstheme="majorBidi"/>
        </w:rPr>
        <w:t xml:space="preserve"> yang </w:t>
      </w:r>
      <w:proofErr w:type="spellStart"/>
      <w:r w:rsidRPr="00C00B11">
        <w:rPr>
          <w:rFonts w:ascii="Cambria" w:hAnsi="Cambria" w:cstheme="majorBidi"/>
        </w:rPr>
        <w:t>membiarkan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dipersepsikan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berarti</w:t>
      </w:r>
      <w:proofErr w:type="spellEnd"/>
      <w:r w:rsidRPr="00C00B11">
        <w:rPr>
          <w:rFonts w:ascii="Cambria" w:hAnsi="Cambria" w:cstheme="majorBidi"/>
        </w:rPr>
        <w:t xml:space="preserve">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menyimpang</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dasar</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w:t>
      </w:r>
    </w:p>
    <w:p w14:paraId="6BFF311A"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keseluruhan</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dan </w:t>
      </w:r>
      <w:proofErr w:type="spellStart"/>
      <w:r w:rsidRPr="00C00B11">
        <w:rPr>
          <w:rFonts w:ascii="Cambria" w:hAnsi="Cambria" w:cstheme="majorBidi"/>
        </w:rPr>
        <w:t>pembahasan</w:t>
      </w:r>
      <w:proofErr w:type="spellEnd"/>
      <w:r w:rsidRPr="00C00B11">
        <w:rPr>
          <w:rFonts w:ascii="Cambria" w:hAnsi="Cambria" w:cstheme="majorBidi"/>
        </w:rPr>
        <w:t xml:space="preserve"> pada section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bentuk</w:t>
      </w:r>
      <w:proofErr w:type="spellEnd"/>
      <w:r w:rsidRPr="00C00B11">
        <w:rPr>
          <w:rFonts w:ascii="Cambria" w:hAnsi="Cambria" w:cstheme="majorBidi"/>
        </w:rPr>
        <w:t xml:space="preserve"> </w:t>
      </w:r>
      <w:proofErr w:type="spellStart"/>
      <w:r w:rsidRPr="00C00B11">
        <w:rPr>
          <w:rFonts w:ascii="Cambria" w:hAnsi="Cambria" w:cstheme="majorBidi"/>
        </w:rPr>
        <w:t>deviasi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yang </w:t>
      </w:r>
      <w:proofErr w:type="spellStart"/>
      <w:r w:rsidRPr="00C00B11">
        <w:rPr>
          <w:rFonts w:ascii="Cambria" w:hAnsi="Cambria" w:cstheme="majorBidi"/>
        </w:rPr>
        <w:t>serius</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Deviasi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mengancam</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keturunan</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merusak</w:t>
      </w:r>
      <w:proofErr w:type="spellEnd"/>
      <w:r w:rsidRPr="00C00B11">
        <w:rPr>
          <w:rFonts w:ascii="Cambria" w:hAnsi="Cambria" w:cstheme="majorBidi"/>
        </w:rPr>
        <w:t xml:space="preserve"> </w:t>
      </w:r>
      <w:proofErr w:type="spellStart"/>
      <w:r w:rsidRPr="00C00B11">
        <w:rPr>
          <w:rFonts w:ascii="Cambria" w:hAnsi="Cambria" w:cstheme="majorBidi"/>
        </w:rPr>
        <w:t>fondasi</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Islam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yang </w:t>
      </w:r>
      <w:proofErr w:type="spellStart"/>
      <w:r w:rsidRPr="00C00B11">
        <w:rPr>
          <w:rFonts w:ascii="Cambria" w:hAnsi="Cambria" w:cstheme="majorBidi"/>
        </w:rPr>
        <w:t>bertujuan</w:t>
      </w:r>
      <w:proofErr w:type="spellEnd"/>
      <w:r w:rsidRPr="00C00B11">
        <w:rPr>
          <w:rFonts w:ascii="Cambria" w:hAnsi="Cambria" w:cstheme="majorBidi"/>
        </w:rPr>
        <w:t xml:space="preserve"> </w:t>
      </w:r>
      <w:proofErr w:type="spellStart"/>
      <w:r w:rsidRPr="00C00B11">
        <w:rPr>
          <w:rFonts w:ascii="Cambria" w:hAnsi="Cambria" w:cstheme="majorBidi"/>
        </w:rPr>
        <w:t>memuliakan</w:t>
      </w:r>
      <w:proofErr w:type="spellEnd"/>
      <w:r w:rsidRPr="00C00B11">
        <w:rPr>
          <w:rFonts w:ascii="Cambria" w:hAnsi="Cambria" w:cstheme="majorBidi"/>
        </w:rPr>
        <w:t xml:space="preserve"> </w:t>
      </w:r>
      <w:proofErr w:type="spellStart"/>
      <w:r w:rsidRPr="00C00B11">
        <w:rPr>
          <w:rFonts w:ascii="Cambria" w:hAnsi="Cambria" w:cstheme="majorBidi"/>
        </w:rPr>
        <w:t>manusia</w:t>
      </w:r>
      <w:proofErr w:type="spellEnd"/>
      <w:r w:rsidRPr="00C00B11">
        <w:rPr>
          <w:rFonts w:ascii="Cambria" w:hAnsi="Cambria" w:cstheme="majorBidi"/>
        </w:rPr>
        <w:t xml:space="preserve">. Oleh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sangat </w:t>
      </w:r>
      <w:proofErr w:type="spellStart"/>
      <w:r w:rsidRPr="00C00B11">
        <w:rPr>
          <w:rFonts w:ascii="Cambria" w:hAnsi="Cambria" w:cstheme="majorBidi"/>
        </w:rPr>
        <w:t>penting</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merekonstruksi</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dan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publik</w:t>
      </w:r>
      <w:proofErr w:type="spellEnd"/>
      <w:r w:rsidRPr="00C00B11">
        <w:rPr>
          <w:rFonts w:ascii="Cambria" w:hAnsi="Cambria" w:cstheme="majorBidi"/>
        </w:rPr>
        <w:t xml:space="preserve"> agar </w:t>
      </w:r>
      <w:proofErr w:type="spellStart"/>
      <w:r w:rsidRPr="00C00B11">
        <w:rPr>
          <w:rFonts w:ascii="Cambria" w:hAnsi="Cambria" w:cstheme="majorBidi"/>
        </w:rPr>
        <w:t>kembali</w:t>
      </w:r>
      <w:proofErr w:type="spellEnd"/>
      <w:r w:rsidRPr="00C00B11">
        <w:rPr>
          <w:rFonts w:ascii="Cambria" w:hAnsi="Cambria" w:cstheme="majorBidi"/>
        </w:rPr>
        <w:t xml:space="preserve">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dan </w:t>
      </w:r>
      <w:proofErr w:type="spellStart"/>
      <w:r w:rsidRPr="00C00B11">
        <w:rPr>
          <w:rFonts w:ascii="Cambria" w:hAnsi="Cambria" w:cstheme="majorBidi"/>
        </w:rPr>
        <w:t>fondasi</w:t>
      </w:r>
      <w:proofErr w:type="spellEnd"/>
      <w:r w:rsidRPr="00C00B11">
        <w:rPr>
          <w:rFonts w:ascii="Cambria" w:hAnsi="Cambria" w:cstheme="majorBidi"/>
        </w:rPr>
        <w:t xml:space="preserve"> masa </w:t>
      </w:r>
      <w:proofErr w:type="spellStart"/>
      <w:r w:rsidRPr="00C00B11">
        <w:rPr>
          <w:rFonts w:ascii="Cambria" w:hAnsi="Cambria" w:cstheme="majorBidi"/>
        </w:rPr>
        <w:t>depan</w:t>
      </w:r>
      <w:proofErr w:type="spellEnd"/>
      <w:r w:rsidRPr="00C00B11">
        <w:rPr>
          <w:rFonts w:ascii="Cambria" w:hAnsi="Cambria" w:cstheme="majorBidi"/>
        </w:rPr>
        <w:t xml:space="preserve"> </w:t>
      </w:r>
      <w:proofErr w:type="spellStart"/>
      <w:r w:rsidRPr="00C00B11">
        <w:rPr>
          <w:rFonts w:ascii="Cambria" w:hAnsi="Cambria" w:cstheme="majorBidi"/>
        </w:rPr>
        <w:t>peradaban</w:t>
      </w:r>
      <w:proofErr w:type="spellEnd"/>
      <w:r w:rsidRPr="00C00B11">
        <w:rPr>
          <w:rFonts w:ascii="Cambria" w:hAnsi="Cambria" w:cstheme="majorBidi"/>
        </w:rPr>
        <w:t>.</w:t>
      </w:r>
    </w:p>
    <w:p w14:paraId="380BADEE" w14:textId="77777777" w:rsidR="00C525E1" w:rsidRPr="00C00B11" w:rsidRDefault="00C525E1" w:rsidP="00C525E1">
      <w:pPr>
        <w:spacing w:line="360" w:lineRule="auto"/>
        <w:jc w:val="both"/>
        <w:rPr>
          <w:rFonts w:ascii="Cambria" w:hAnsi="Cambria" w:cstheme="majorBidi"/>
        </w:rPr>
      </w:pPr>
    </w:p>
    <w:p w14:paraId="331C4420" w14:textId="77777777" w:rsidR="00C525E1" w:rsidRPr="00C00B11" w:rsidRDefault="00C525E1" w:rsidP="00C525E1">
      <w:pPr>
        <w:spacing w:line="360" w:lineRule="auto"/>
        <w:jc w:val="both"/>
        <w:rPr>
          <w:rFonts w:ascii="Cambria" w:hAnsi="Cambria" w:cstheme="majorBidi"/>
          <w:b/>
          <w:bCs/>
        </w:rPr>
      </w:pPr>
      <w:r w:rsidRPr="00C00B11">
        <w:rPr>
          <w:rFonts w:ascii="Cambria" w:hAnsi="Cambria" w:cstheme="majorBidi"/>
          <w:b/>
          <w:bCs/>
        </w:rPr>
        <w:t xml:space="preserve">Hukum </w:t>
      </w:r>
      <w:proofErr w:type="spellStart"/>
      <w:r w:rsidRPr="00C00B11">
        <w:rPr>
          <w:rFonts w:ascii="Cambria" w:hAnsi="Cambria" w:cstheme="majorBidi"/>
          <w:b/>
          <w:bCs/>
        </w:rPr>
        <w:t>Positif</w:t>
      </w:r>
      <w:proofErr w:type="spellEnd"/>
      <w:r w:rsidRPr="00C00B11">
        <w:rPr>
          <w:rFonts w:ascii="Cambria" w:hAnsi="Cambria" w:cstheme="majorBidi"/>
          <w:b/>
          <w:bCs/>
        </w:rPr>
        <w:t xml:space="preserve"> Indonesia dan </w:t>
      </w:r>
      <w:proofErr w:type="spellStart"/>
      <w:r w:rsidRPr="00C00B11">
        <w:rPr>
          <w:rFonts w:ascii="Cambria" w:hAnsi="Cambria" w:cstheme="majorBidi"/>
          <w:b/>
          <w:bCs/>
        </w:rPr>
        <w:t>Kesenjangan</w:t>
      </w:r>
      <w:proofErr w:type="spellEnd"/>
      <w:r w:rsidRPr="00C00B11">
        <w:rPr>
          <w:rFonts w:ascii="Cambria" w:hAnsi="Cambria" w:cstheme="majorBidi"/>
          <w:b/>
          <w:bCs/>
        </w:rPr>
        <w:t xml:space="preserve"> </w:t>
      </w:r>
      <w:proofErr w:type="spellStart"/>
      <w:r w:rsidRPr="00C00B11">
        <w:rPr>
          <w:rFonts w:ascii="Cambria" w:hAnsi="Cambria" w:cstheme="majorBidi"/>
          <w:b/>
          <w:bCs/>
        </w:rPr>
        <w:t>antara</w:t>
      </w:r>
      <w:proofErr w:type="spellEnd"/>
      <w:r w:rsidRPr="00C00B11">
        <w:rPr>
          <w:rFonts w:ascii="Cambria" w:hAnsi="Cambria" w:cstheme="majorBidi"/>
          <w:b/>
          <w:bCs/>
        </w:rPr>
        <w:t xml:space="preserve"> Norma </w:t>
      </w:r>
      <w:proofErr w:type="spellStart"/>
      <w:r w:rsidRPr="00C00B11">
        <w:rPr>
          <w:rFonts w:ascii="Cambria" w:hAnsi="Cambria" w:cstheme="majorBidi"/>
          <w:b/>
          <w:bCs/>
        </w:rPr>
        <w:t>Perlindungan</w:t>
      </w:r>
      <w:proofErr w:type="spellEnd"/>
      <w:r w:rsidRPr="00C00B11">
        <w:rPr>
          <w:rFonts w:ascii="Cambria" w:hAnsi="Cambria" w:cstheme="majorBidi"/>
          <w:b/>
          <w:bCs/>
        </w:rPr>
        <w:t xml:space="preserve"> Anak dan </w:t>
      </w:r>
      <w:proofErr w:type="spellStart"/>
      <w:r w:rsidRPr="00C00B11">
        <w:rPr>
          <w:rFonts w:ascii="Cambria" w:hAnsi="Cambria" w:cstheme="majorBidi"/>
          <w:b/>
          <w:bCs/>
        </w:rPr>
        <w:t>Persepsi</w:t>
      </w:r>
      <w:proofErr w:type="spellEnd"/>
      <w:r w:rsidRPr="00C00B11">
        <w:rPr>
          <w:rFonts w:ascii="Cambria" w:hAnsi="Cambria" w:cstheme="majorBidi"/>
          <w:b/>
          <w:bCs/>
        </w:rPr>
        <w:t xml:space="preserve"> Sosial</w:t>
      </w:r>
    </w:p>
    <w:p w14:paraId="5E6E5019"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Hasil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yuridis</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posisi</w:t>
      </w:r>
      <w:proofErr w:type="spellEnd"/>
      <w:r w:rsidRPr="00C00B11">
        <w:rPr>
          <w:rFonts w:ascii="Cambria" w:hAnsi="Cambria" w:cstheme="majorBidi"/>
        </w:rPr>
        <w:t xml:space="preserve"> yang sangat </w:t>
      </w:r>
      <w:proofErr w:type="spellStart"/>
      <w:r w:rsidRPr="00C00B11">
        <w:rPr>
          <w:rFonts w:ascii="Cambria" w:hAnsi="Cambria" w:cstheme="majorBidi"/>
        </w:rPr>
        <w:t>kuat</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yang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dilindungi</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bersifat</w:t>
      </w:r>
      <w:proofErr w:type="spellEnd"/>
      <w:r w:rsidRPr="00C00B11">
        <w:rPr>
          <w:rFonts w:ascii="Cambria" w:hAnsi="Cambria" w:cstheme="majorBidi"/>
        </w:rPr>
        <w:t xml:space="preserve"> </w:t>
      </w:r>
      <w:proofErr w:type="spellStart"/>
      <w:r w:rsidRPr="00C00B11">
        <w:rPr>
          <w:rFonts w:ascii="Cambria" w:hAnsi="Cambria" w:cstheme="majorBidi"/>
        </w:rPr>
        <w:t>deklaratif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operasional</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berbagai</w:t>
      </w:r>
      <w:proofErr w:type="spellEnd"/>
      <w:r w:rsidRPr="00C00B11">
        <w:rPr>
          <w:rFonts w:ascii="Cambria" w:hAnsi="Cambria" w:cstheme="majorBidi"/>
        </w:rPr>
        <w:t xml:space="preserve"> </w:t>
      </w:r>
      <w:proofErr w:type="spellStart"/>
      <w:r w:rsidRPr="00C00B11">
        <w:rPr>
          <w:rFonts w:ascii="Cambria" w:hAnsi="Cambria" w:cstheme="majorBidi"/>
        </w:rPr>
        <w:t>peraturan</w:t>
      </w:r>
      <w:proofErr w:type="spellEnd"/>
      <w:r w:rsidRPr="00C00B11">
        <w:rPr>
          <w:rFonts w:ascii="Cambria" w:hAnsi="Cambria" w:cstheme="majorBidi"/>
        </w:rPr>
        <w:t xml:space="preserve"> </w:t>
      </w:r>
      <w:proofErr w:type="spellStart"/>
      <w:r w:rsidRPr="00C00B11">
        <w:rPr>
          <w:rFonts w:ascii="Cambria" w:hAnsi="Cambria" w:cstheme="majorBidi"/>
        </w:rPr>
        <w:t>perundang-undangan</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Dasar Negara Republik Indonesia </w:t>
      </w:r>
      <w:proofErr w:type="spellStart"/>
      <w:r w:rsidRPr="00C00B11">
        <w:rPr>
          <w:rFonts w:ascii="Cambria" w:hAnsi="Cambria" w:cstheme="majorBidi"/>
        </w:rPr>
        <w:t>Tahun</w:t>
      </w:r>
      <w:proofErr w:type="spellEnd"/>
      <w:r w:rsidRPr="00C00B11">
        <w:rPr>
          <w:rFonts w:ascii="Cambria" w:hAnsi="Cambria" w:cstheme="majorBidi"/>
        </w:rPr>
        <w:t xml:space="preserve"> 1945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setiap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berhak</w:t>
      </w:r>
      <w:proofErr w:type="spellEnd"/>
      <w:r w:rsidRPr="00C00B11">
        <w:rPr>
          <w:rFonts w:ascii="Cambria" w:hAnsi="Cambria" w:cstheme="majorBidi"/>
        </w:rPr>
        <w:t xml:space="preserve"> </w:t>
      </w:r>
      <w:proofErr w:type="spellStart"/>
      <w:r w:rsidRPr="00C00B11">
        <w:rPr>
          <w:rFonts w:ascii="Cambria" w:hAnsi="Cambria" w:cstheme="majorBidi"/>
        </w:rPr>
        <w:t>atas</w:t>
      </w:r>
      <w:proofErr w:type="spellEnd"/>
      <w:r w:rsidRPr="00C00B11">
        <w:rPr>
          <w:rFonts w:ascii="Cambria" w:hAnsi="Cambria" w:cstheme="majorBidi"/>
        </w:rPr>
        <w:t xml:space="preserve"> </w:t>
      </w:r>
      <w:proofErr w:type="spellStart"/>
      <w:r w:rsidRPr="00C00B11">
        <w:rPr>
          <w:rFonts w:ascii="Cambria" w:hAnsi="Cambria" w:cstheme="majorBidi"/>
        </w:rPr>
        <w:t>kelangsungan</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w:t>
      </w:r>
      <w:proofErr w:type="spellStart"/>
      <w:r w:rsidRPr="00C00B11">
        <w:rPr>
          <w:rFonts w:ascii="Cambria" w:hAnsi="Cambria" w:cstheme="majorBidi"/>
        </w:rPr>
        <w:t>tumbuh</w:t>
      </w:r>
      <w:proofErr w:type="spellEnd"/>
      <w:r w:rsidRPr="00C00B11">
        <w:rPr>
          <w:rFonts w:ascii="Cambria" w:hAnsi="Cambria" w:cstheme="majorBidi"/>
        </w:rPr>
        <w:t xml:space="preserve"> dan </w:t>
      </w:r>
      <w:proofErr w:type="spellStart"/>
      <w:r w:rsidRPr="00C00B11">
        <w:rPr>
          <w:rFonts w:ascii="Cambria" w:hAnsi="Cambria" w:cstheme="majorBidi"/>
        </w:rPr>
        <w:t>berkembang</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berhak</w:t>
      </w:r>
      <w:proofErr w:type="spellEnd"/>
      <w:r w:rsidRPr="00C00B11">
        <w:rPr>
          <w:rFonts w:ascii="Cambria" w:hAnsi="Cambria" w:cstheme="majorBidi"/>
        </w:rPr>
        <w:t xml:space="preserve"> </w:t>
      </w:r>
      <w:proofErr w:type="spellStart"/>
      <w:r w:rsidRPr="00C00B11">
        <w:rPr>
          <w:rFonts w:ascii="Cambria" w:hAnsi="Cambria" w:cstheme="majorBidi"/>
        </w:rPr>
        <w:t>atas</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kekerasan</w:t>
      </w:r>
      <w:proofErr w:type="spellEnd"/>
      <w:r w:rsidRPr="00C00B11">
        <w:rPr>
          <w:rFonts w:ascii="Cambria" w:hAnsi="Cambria" w:cstheme="majorBidi"/>
        </w:rPr>
        <w:t xml:space="preserve"> dan </w:t>
      </w:r>
      <w:proofErr w:type="spellStart"/>
      <w:r w:rsidRPr="00C00B11">
        <w:rPr>
          <w:rFonts w:ascii="Cambria" w:hAnsi="Cambria" w:cstheme="majorBidi"/>
        </w:rPr>
        <w:t>diskriminasi</w:t>
      </w:r>
      <w:proofErr w:type="spellEnd"/>
      <w:r w:rsidRPr="00C00B11">
        <w:rPr>
          <w:rFonts w:ascii="Cambria" w:hAnsi="Cambria" w:cstheme="majorBidi"/>
        </w:rPr>
        <w:t xml:space="preserve">. </w:t>
      </w:r>
      <w:proofErr w:type="spellStart"/>
      <w:r w:rsidRPr="00C00B11">
        <w:rPr>
          <w:rFonts w:ascii="Cambria" w:hAnsi="Cambria" w:cstheme="majorBidi"/>
        </w:rPr>
        <w:t>Prinsip</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kemudian</w:t>
      </w:r>
      <w:proofErr w:type="spellEnd"/>
      <w:r w:rsidRPr="00C00B11">
        <w:rPr>
          <w:rFonts w:ascii="Cambria" w:hAnsi="Cambria" w:cstheme="majorBidi"/>
        </w:rPr>
        <w:t xml:space="preserve"> </w:t>
      </w:r>
      <w:proofErr w:type="spellStart"/>
      <w:r w:rsidRPr="00C00B11">
        <w:rPr>
          <w:rFonts w:ascii="Cambria" w:hAnsi="Cambria" w:cstheme="majorBidi"/>
        </w:rPr>
        <w:t>dijabarkan</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rinci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Nomor</w:t>
      </w:r>
      <w:proofErr w:type="spellEnd"/>
      <w:r w:rsidRPr="00C00B11">
        <w:rPr>
          <w:rFonts w:ascii="Cambria" w:hAnsi="Cambria" w:cstheme="majorBidi"/>
        </w:rPr>
        <w:t xml:space="preserve"> 23 </w:t>
      </w:r>
      <w:proofErr w:type="spellStart"/>
      <w:r w:rsidRPr="00C00B11">
        <w:rPr>
          <w:rFonts w:ascii="Cambria" w:hAnsi="Cambria" w:cstheme="majorBidi"/>
        </w:rPr>
        <w:t>Tahun</w:t>
      </w:r>
      <w:proofErr w:type="spellEnd"/>
      <w:r w:rsidRPr="00C00B11">
        <w:rPr>
          <w:rFonts w:ascii="Cambria" w:hAnsi="Cambria" w:cstheme="majorBidi"/>
        </w:rPr>
        <w:t xml:space="preserve"> 2002 </w:t>
      </w:r>
      <w:proofErr w:type="spellStart"/>
      <w:r w:rsidRPr="00C00B11">
        <w:rPr>
          <w:rFonts w:ascii="Cambria" w:hAnsi="Cambria" w:cstheme="majorBidi"/>
        </w:rPr>
        <w:t>tentang</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Anak yang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diperbarui</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Nomor</w:t>
      </w:r>
      <w:proofErr w:type="spellEnd"/>
      <w:r w:rsidRPr="00C00B11">
        <w:rPr>
          <w:rFonts w:ascii="Cambria" w:hAnsi="Cambria" w:cstheme="majorBidi"/>
        </w:rPr>
        <w:t xml:space="preserve"> 35 </w:t>
      </w:r>
      <w:proofErr w:type="spellStart"/>
      <w:r w:rsidRPr="00C00B11">
        <w:rPr>
          <w:rFonts w:ascii="Cambria" w:hAnsi="Cambria" w:cstheme="majorBidi"/>
        </w:rPr>
        <w:t>Tahun</w:t>
      </w:r>
      <w:proofErr w:type="spellEnd"/>
      <w:r w:rsidRPr="00C00B11">
        <w:rPr>
          <w:rFonts w:ascii="Cambria" w:hAnsi="Cambria" w:cstheme="majorBidi"/>
        </w:rPr>
        <w:t xml:space="preserve"> 2014 </w:t>
      </w:r>
      <w:r w:rsidRPr="00C00B11">
        <w:rPr>
          <w:rFonts w:ascii="Cambria" w:hAnsi="Cambria" w:cstheme="majorBidi"/>
        </w:rPr>
        <w:fldChar w:fldCharType="begin"/>
      </w:r>
      <w:r w:rsidRPr="00C00B11">
        <w:rPr>
          <w:rFonts w:ascii="Cambria" w:hAnsi="Cambria" w:cstheme="majorBidi"/>
        </w:rPr>
        <w:instrText xml:space="preserve"> ADDIN ZOTERO_ITEM CSL_CITATION {"citationID":"CEU0V1Mg","properties":{"formattedCitation":"(Harahap, 2024; Iqbal, 2025)","plainCitation":"(Harahap, 2024; Iqbal, 2025)","noteIndex":0},"citationItems":[{"id":10314,"uris":["http://zotero.org/users/10806172/items/R6SXQ5ZS"],"itemData":{"id":10314,"type":"article-journal","abstract":"This article examines the protection of women's rights in marriage based on the perspective of positive law in Indonesia. Through a theoretical study, the article elaborates on the fundamental concepts of legal protection for women, particularly in the context of marriage, in accordance with the applicable regulations, such as Law Number 1 of 1974 on Marriage (as amended by Law Number 16 of 2019), and other related laws. It also analyzes the implementation and effectiveness of legal protections in ensuring women's rights, including economic, social, and legal rights, which are often overlooked. Using a literature review method, this article explores various legal theories, empirical studies, and critical perspectives on the challenges women face in obtaining adequate legal protection. The study results show that despite the existence of regulations, gaps remain in the implementation of legal protections due to social, cultural, and enforcement factors that are yet to be optimized. This article recommends strengthening the protection of women's rights through a holistic policy approach, stricter law enforcement, and legal education for the community.\nArtikel ini membahas perlindungan hak-hak perempuan dalam perkawinan berdasarkan perspektif hukum positif di Indonesia. Melalui kajian teoretis, artikel ini menguraikan konsep dasar perlindungan hukum terhadap perempuan, khususnya dalam konteks perkawinan, sesuai dengan peraturan perundang-undangan yang berlaku, seperti Undang-Undang Nomor 1 Tahun 1974 tentang Perkawinan (yang telah diperbarui oleh Undang-Undang Nomor 16 Tahun 2019), serta hukum terkait lainnya. Artikel ini juga menganalisis implementasi dan efektivitas perlindungan hukum dalam menjamin hak-hak perempuan, termasuk hak ekonomi, sosial, dan hukum yang sering kali terabaikan. Dengan menggunakan metode kajian literatur, artikel ini mengeksplorasi berbagai teori hukum, studi empiris, dan pandangan kritis terhadap tantangan yang dihadapi perempuan dalam memperoleh perlindungan hukum yang memadai. Hasil kajian menunjukkan bahwa meskipun regulasi telah tersedia, masih terdapat kesenjangan dalam pelaksanaan perlindungan hukum yang disebabkan oleh faktor sosial, budaya, dan penegakan hukum yang belum optimal. Artikel ini merekomendasikan untuk memperkuat perlindungan hak-hak perempuan melalui pendekatan kebijakan yang holistik, penegakan hukum yang lebih tegas, dan edukasi hukum kepada masyarakat.","container-title":"HARISA: Jurnal Hukum, Syariah, dan Sosial","issue":"(2)","language":"en","license":"Copyright (c) 2024 HARISA: Jurnal Hukum, Syariah, dan Sosial","page":"129-144","source":"ejournal.eddhuhacenter.com","title":"Tinjauan Teoretis tentang Perlindungan Hak-Hak Perempuan dalam Perkawinan berdasarkan Hukum Positif Indonesia","volume":"1","author":[{"family":"Harahap","given":"Muhammad Risky Sobirin"}],"issued":{"date-parts":[["2024",12,22]]}}},{"id":10334,"uris":["http://zotero.org/users/10806172/items/JDNAA3ZT"],"itemData":{"id":10334,"type":"article-journal","abstract":"Justice is a fundamental principle that must be internalized in every legal norm. However, in practice, there is often a gap between the philosophical idealism of justice and the implementation of legal norms in Indonesia. This article analyzes the relationship between the concept of justice (from a legal philosophy perspective) and the construction of positive legal norms in Indonesia, while identifying challenges in achieving substantive justice. Using a qualitative approach with philosophical analysis and doctrinal study methods, this research finds that although Indonesian legal norms formally adopt principles of justice (as reflected in Pancasila and the 1945 Constitution), factors such as inconsistent law enforcement, structural biases, and social inequality hinder the realization of holistic justice. The article also offers recommendations to strengthen the integration of justice values into the legal system through policy reforms, improved legal access, and a progressive legal approach. These findings are relevant for the development of legal theory and legislative policies in Indonesia.","container-title":"HARISA: Jurnal Hukum, Syariah, dan Sosial","issue":"(1)","language":"en","license":"Copyright (c) 2025 HARISA: Jurnal Hukum, Syariah, dan Sosial","page":"154-169","source":"ejournal.eddhuhacenter.com","title":"Refleksi Keadilan Dalam Norma Hukum Indonesia: Pendekatan Filosofis dan Tantangan Praktis","title-short":"Refleksi Keadilan Dalam Norma Hukum Indonesia","volume":"2","author":[{"family":"Iqbal","given":"Muhammad"}],"issued":{"date-parts":[["2025",6,20]]}}}],"schema":"https://github.com/citation-style-language/schema/raw/master/csl-citation.json"}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Harahap</w:t>
      </w:r>
      <w:proofErr w:type="spellEnd"/>
      <w:r w:rsidRPr="00C00B11">
        <w:rPr>
          <w:rFonts w:ascii="Cambria" w:hAnsi="Cambria"/>
        </w:rPr>
        <w:t>, 2024; Iqbal, 2025)</w:t>
      </w:r>
      <w:r w:rsidRPr="00C00B11">
        <w:rPr>
          <w:rFonts w:ascii="Cambria" w:hAnsi="Cambria" w:cstheme="majorBidi"/>
        </w:rPr>
        <w:fldChar w:fldCharType="end"/>
      </w:r>
      <w:r w:rsidRPr="00C00B11">
        <w:rPr>
          <w:rFonts w:ascii="Cambria" w:hAnsi="Cambria" w:cstheme="majorBidi"/>
        </w:rPr>
        <w:t>.</w:t>
      </w:r>
    </w:p>
    <w:p w14:paraId="4903AC11"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konstruksi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objek</w:t>
      </w:r>
      <w:proofErr w:type="spellEnd"/>
      <w:r w:rsidRPr="00C00B11">
        <w:rPr>
          <w:rFonts w:ascii="Cambria" w:hAnsi="Cambria" w:cstheme="majorBidi"/>
        </w:rPr>
        <w:t xml:space="preserve"> </w:t>
      </w:r>
      <w:proofErr w:type="spellStart"/>
      <w:r w:rsidRPr="00C00B11">
        <w:rPr>
          <w:rFonts w:ascii="Cambria" w:hAnsi="Cambria" w:cstheme="majorBidi"/>
        </w:rPr>
        <w:t>kepentingan</w:t>
      </w:r>
      <w:proofErr w:type="spellEnd"/>
      <w:r w:rsidRPr="00C00B11">
        <w:rPr>
          <w:rFonts w:ascii="Cambria" w:hAnsi="Cambria" w:cstheme="majorBidi"/>
        </w:rPr>
        <w:t xml:space="preserve"> orang </w:t>
      </w:r>
      <w:proofErr w:type="spellStart"/>
      <w:r w:rsidRPr="00C00B11">
        <w:rPr>
          <w:rFonts w:ascii="Cambria" w:hAnsi="Cambria" w:cstheme="majorBidi"/>
        </w:rPr>
        <w:t>tua</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negara,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pemegang</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yang </w:t>
      </w:r>
      <w:proofErr w:type="spellStart"/>
      <w:r w:rsidRPr="00C00B11">
        <w:rPr>
          <w:rFonts w:ascii="Cambria" w:hAnsi="Cambria" w:cstheme="majorBidi"/>
        </w:rPr>
        <w:t>melekat</w:t>
      </w:r>
      <w:proofErr w:type="spellEnd"/>
      <w:r w:rsidRPr="00C00B11">
        <w:rPr>
          <w:rFonts w:ascii="Cambria" w:hAnsi="Cambria" w:cstheme="majorBidi"/>
        </w:rPr>
        <w:t xml:space="preserve"> </w:t>
      </w:r>
      <w:proofErr w:type="spellStart"/>
      <w:r w:rsidRPr="00C00B11">
        <w:rPr>
          <w:rFonts w:ascii="Cambria" w:hAnsi="Cambria" w:cstheme="majorBidi"/>
        </w:rPr>
        <w:t>sejak</w:t>
      </w:r>
      <w:proofErr w:type="spellEnd"/>
      <w:r w:rsidRPr="00C00B11">
        <w:rPr>
          <w:rFonts w:ascii="Cambria" w:hAnsi="Cambria" w:cstheme="majorBidi"/>
        </w:rPr>
        <w:t xml:space="preserve"> </w:t>
      </w:r>
      <w:proofErr w:type="spellStart"/>
      <w:r w:rsidRPr="00C00B11">
        <w:rPr>
          <w:rFonts w:ascii="Cambria" w:hAnsi="Cambria" w:cstheme="majorBidi"/>
        </w:rPr>
        <w:t>lahir</w:t>
      </w:r>
      <w:proofErr w:type="spellEnd"/>
      <w:r w:rsidRPr="00C00B11">
        <w:rPr>
          <w:rFonts w:ascii="Cambria" w:hAnsi="Cambria" w:cstheme="majorBidi"/>
        </w:rPr>
        <w:t xml:space="preserve">. Negara, orang </w:t>
      </w:r>
      <w:proofErr w:type="spellStart"/>
      <w:r w:rsidRPr="00C00B11">
        <w:rPr>
          <w:rFonts w:ascii="Cambria" w:hAnsi="Cambria" w:cstheme="majorBidi"/>
        </w:rPr>
        <w:t>tua</w:t>
      </w:r>
      <w:proofErr w:type="spellEnd"/>
      <w:r w:rsidRPr="00C00B11">
        <w:rPr>
          <w:rFonts w:ascii="Cambria" w:hAnsi="Cambria" w:cstheme="majorBidi"/>
        </w:rPr>
        <w:t xml:space="preserve">, dan </w:t>
      </w:r>
      <w:proofErr w:type="spellStart"/>
      <w:r w:rsidRPr="00C00B11">
        <w:rPr>
          <w:rFonts w:ascii="Cambria" w:hAnsi="Cambria" w:cstheme="majorBidi"/>
        </w:rPr>
        <w:lastRenderedPageBreak/>
        <w:t>masyarakat</w:t>
      </w:r>
      <w:proofErr w:type="spellEnd"/>
      <w:r w:rsidRPr="00C00B11">
        <w:rPr>
          <w:rFonts w:ascii="Cambria" w:hAnsi="Cambria" w:cstheme="majorBidi"/>
        </w:rPr>
        <w:t xml:space="preserve"> </w:t>
      </w:r>
      <w:proofErr w:type="spellStart"/>
      <w:r w:rsidRPr="00C00B11">
        <w:rPr>
          <w:rFonts w:ascii="Cambria" w:hAnsi="Cambria" w:cstheme="majorBidi"/>
        </w:rPr>
        <w:t>ditempatkan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kewajiban</w:t>
      </w:r>
      <w:proofErr w:type="spellEnd"/>
      <w:r w:rsidRPr="00C00B11">
        <w:rPr>
          <w:rFonts w:ascii="Cambria" w:hAnsi="Cambria" w:cstheme="majorBidi"/>
        </w:rPr>
        <w:t xml:space="preserve"> yang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menjamin</w:t>
      </w:r>
      <w:proofErr w:type="spellEnd"/>
      <w:r w:rsidRPr="00C00B11">
        <w:rPr>
          <w:rFonts w:ascii="Cambria" w:hAnsi="Cambria" w:cstheme="majorBidi"/>
        </w:rPr>
        <w:t xml:space="preserve"> </w:t>
      </w:r>
      <w:proofErr w:type="spellStart"/>
      <w:r w:rsidRPr="00C00B11">
        <w:rPr>
          <w:rFonts w:ascii="Cambria" w:hAnsi="Cambria" w:cstheme="majorBidi"/>
        </w:rPr>
        <w:t>terpenuhinya</w:t>
      </w:r>
      <w:proofErr w:type="spellEnd"/>
      <w:r w:rsidRPr="00C00B11">
        <w:rPr>
          <w:rFonts w:ascii="Cambria" w:hAnsi="Cambria" w:cstheme="majorBidi"/>
        </w:rPr>
        <w:t xml:space="preserve"> </w:t>
      </w:r>
      <w:proofErr w:type="spellStart"/>
      <w:r w:rsidRPr="00C00B11">
        <w:rPr>
          <w:rFonts w:ascii="Cambria" w:hAnsi="Cambria" w:cstheme="majorBidi"/>
        </w:rPr>
        <w:t>hak-hak</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keberpihakan</w:t>
      </w:r>
      <w:proofErr w:type="spellEnd"/>
      <w:r w:rsidRPr="00C00B11">
        <w:rPr>
          <w:rFonts w:ascii="Cambria" w:hAnsi="Cambria" w:cstheme="majorBidi"/>
        </w:rPr>
        <w:t xml:space="preserve"> yang </w:t>
      </w:r>
      <w:proofErr w:type="spellStart"/>
      <w:r w:rsidRPr="00C00B11">
        <w:rPr>
          <w:rFonts w:ascii="Cambria" w:hAnsi="Cambria" w:cstheme="majorBidi"/>
        </w:rPr>
        <w:t>tegas</w:t>
      </w:r>
      <w:proofErr w:type="spellEnd"/>
      <w:r w:rsidRPr="00C00B11">
        <w:rPr>
          <w:rFonts w:ascii="Cambria" w:hAnsi="Cambria" w:cstheme="majorBidi"/>
        </w:rPr>
        <w:t xml:space="preserve"> pada </w:t>
      </w:r>
      <w:proofErr w:type="spellStart"/>
      <w:r w:rsidRPr="00C00B11">
        <w:rPr>
          <w:rFonts w:ascii="Cambria" w:hAnsi="Cambria" w:cstheme="majorBidi"/>
        </w:rPr>
        <w:t>kepentingan</w:t>
      </w:r>
      <w:proofErr w:type="spellEnd"/>
      <w:r w:rsidRPr="00C00B11">
        <w:rPr>
          <w:rFonts w:ascii="Cambria" w:hAnsi="Cambria" w:cstheme="majorBidi"/>
        </w:rPr>
        <w:t xml:space="preserve"> </w:t>
      </w:r>
      <w:proofErr w:type="spellStart"/>
      <w:r w:rsidRPr="00C00B11">
        <w:rPr>
          <w:rFonts w:ascii="Cambria" w:hAnsi="Cambria" w:cstheme="majorBidi"/>
        </w:rPr>
        <w:t>terbaik</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r w:rsidRPr="00C00B11">
        <w:rPr>
          <w:rFonts w:ascii="Cambria" w:hAnsi="Cambria" w:cstheme="majorBidi"/>
          <w:i/>
          <w:iCs/>
        </w:rPr>
        <w:t>the best interest of the child</w:t>
      </w:r>
      <w:r w:rsidRPr="00C00B11">
        <w:rPr>
          <w:rFonts w:ascii="Cambria" w:hAnsi="Cambria" w:cstheme="majorBidi"/>
        </w:rPr>
        <w:t xml:space="preserve">), </w:t>
      </w:r>
      <w:proofErr w:type="spellStart"/>
      <w:r w:rsidRPr="00C00B11">
        <w:rPr>
          <w:rFonts w:ascii="Cambria" w:hAnsi="Cambria" w:cstheme="majorBidi"/>
        </w:rPr>
        <w:t>sebuah</w:t>
      </w:r>
      <w:proofErr w:type="spellEnd"/>
      <w:r w:rsidRPr="00C00B11">
        <w:rPr>
          <w:rFonts w:ascii="Cambria" w:hAnsi="Cambria" w:cstheme="majorBidi"/>
        </w:rPr>
        <w:t xml:space="preserve"> </w:t>
      </w:r>
      <w:proofErr w:type="spellStart"/>
      <w:r w:rsidRPr="00C00B11">
        <w:rPr>
          <w:rFonts w:ascii="Cambria" w:hAnsi="Cambria" w:cstheme="majorBidi"/>
        </w:rPr>
        <w:t>prinsip</w:t>
      </w:r>
      <w:proofErr w:type="spellEnd"/>
      <w:r w:rsidRPr="00C00B11">
        <w:rPr>
          <w:rFonts w:ascii="Cambria" w:hAnsi="Cambria" w:cstheme="majorBidi"/>
        </w:rPr>
        <w:t xml:space="preserve"> yang juga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Konvensi</w:t>
      </w:r>
      <w:proofErr w:type="spellEnd"/>
      <w:r w:rsidRPr="00C00B11">
        <w:rPr>
          <w:rFonts w:ascii="Cambria" w:hAnsi="Cambria" w:cstheme="majorBidi"/>
        </w:rPr>
        <w:t xml:space="preserve"> Hak Anak (CRC) yang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diratifikasi</w:t>
      </w:r>
      <w:proofErr w:type="spellEnd"/>
      <w:r w:rsidRPr="00C00B11">
        <w:rPr>
          <w:rFonts w:ascii="Cambria" w:hAnsi="Cambria" w:cstheme="majorBidi"/>
        </w:rPr>
        <w:t xml:space="preserve"> Indonesia </w:t>
      </w:r>
      <w:r w:rsidRPr="00C00B11">
        <w:rPr>
          <w:rFonts w:ascii="Cambria" w:hAnsi="Cambria" w:cstheme="majorBidi"/>
        </w:rPr>
        <w:fldChar w:fldCharType="begin"/>
      </w:r>
      <w:r w:rsidRPr="00C00B11">
        <w:rPr>
          <w:rFonts w:ascii="Cambria" w:hAnsi="Cambria" w:cstheme="majorBidi"/>
        </w:rPr>
        <w:instrText xml:space="preserve"> ADDIN ZOTERO_ITEM CSL_CITATION {"citationID":"j4lYpP6P","properties":{"formattedCitation":"(Yulianti, 2024)","plainCitation":"(Yulianti, 2024)","noteIndex":0},"citationItems":[{"id":10315,"uris":["http://zotero.org/users/10806172/items/B7UN27IE"],"itemData":{"id":10315,"type":"article-journal","abstract":"Perceraian sering kali membawa dampak signifikan terhadap anak, khususnya terkait perlindungan hak-haknya. Artikel ini bertujuan untuk membahas perlindungan hak anak pasca perceraian dalam perspektif hukum Islam dan hukum positif di Indonesia. Metode penelitian yang digunakan adalah studi literatur dengan pendekatan kualitatif-normatif. Hasil penelitian menunjukkan bahwa hukum Islam menekankan pada prinsip maslahah (kepentingan terbaik anak), sedangkan hukum positif lebih mengutamakan regulasi formal dan penegakan hukum. Meskipun keduanya memiliki tujuan yang sama, implementasi di lapangan menghadapi tantangan berupa kesenjangan pemahaman hukum, peran lembaga perlindungan anak yang belum optimal, serta kendala sosial dan ekonomi. Rekomendasi diberikan untuk memperkuat sinergi antara lembaga agama dan pemerintah, meningkatkan sosialisasi hukum, serta memperbaiki sistem pengawasan pelaksanaan putusan pengadilan","container-title":"Darussalam","DOI":"10.58791/drs.v25i02.193","ISSN":"2685-6336","issue":"02","language":"en","license":"Copyright (c) 2025 Darussalam","source":"jurnal.iaidarussalam.ac.id","title":"PERLINDUNGAN HAK ANAK PASCA PERCERAIAN DALAM PERSPEKTIF HUKUM ISLAM DAN HUKUM POSITIF: STUDI PERBANDINGAN DAN IMPLEMENTASINYA","title-short":"PERLINDUNGAN HAK ANAK PASCA PERCERAIAN DALAM PERSPEKTIF HUKUM ISLAM DAN HUKUM POSITIF","URL":"http://jurnal.iaidarussalam.ac.id/index.php/darussalam/article/view/193","volume":"25","author":[{"family":"Yulianti","given":"Yulianti"}],"accessed":{"date-parts":[["2026",1,13]]},"issued":{"date-parts":[["2024"]]}}}],"schema":"https://github.com/citation-style-language/schema/raw/master/csl-citation.json"} </w:instrText>
      </w:r>
      <w:r w:rsidRPr="00C00B11">
        <w:rPr>
          <w:rFonts w:ascii="Cambria" w:hAnsi="Cambria" w:cstheme="majorBidi"/>
        </w:rPr>
        <w:fldChar w:fldCharType="separate"/>
      </w:r>
      <w:r w:rsidRPr="00C00B11">
        <w:rPr>
          <w:rFonts w:ascii="Cambria" w:hAnsi="Cambria"/>
        </w:rPr>
        <w:t>(Yulianti, 2024)</w:t>
      </w:r>
      <w:r w:rsidRPr="00C00B11">
        <w:rPr>
          <w:rFonts w:ascii="Cambria" w:hAnsi="Cambria" w:cstheme="majorBidi"/>
        </w:rPr>
        <w:fldChar w:fldCharType="end"/>
      </w:r>
      <w:r w:rsidRPr="00C00B11">
        <w:rPr>
          <w:rFonts w:ascii="Cambria" w:hAnsi="Cambria" w:cstheme="majorBidi"/>
        </w:rPr>
        <w:t>.</w:t>
      </w:r>
    </w:p>
    <w:p w14:paraId="2CECF1FA"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kritis</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rPr>
        <w:t>jurang</w:t>
      </w:r>
      <w:proofErr w:type="spellEnd"/>
      <w:r w:rsidRPr="00C00B11">
        <w:rPr>
          <w:rFonts w:ascii="Cambria" w:hAnsi="Cambria" w:cstheme="majorBidi"/>
        </w:rPr>
        <w:t xml:space="preserve"> yang </w:t>
      </w:r>
      <w:proofErr w:type="spellStart"/>
      <w:r w:rsidRPr="00C00B11">
        <w:rPr>
          <w:rFonts w:ascii="Cambria" w:hAnsi="Cambria" w:cstheme="majorBidi"/>
        </w:rPr>
        <w:t>cukup</w:t>
      </w:r>
      <w:proofErr w:type="spellEnd"/>
      <w:r w:rsidRPr="00C00B11">
        <w:rPr>
          <w:rFonts w:ascii="Cambria" w:hAnsi="Cambria" w:cstheme="majorBidi"/>
        </w:rPr>
        <w:t xml:space="preserve"> </w:t>
      </w:r>
      <w:proofErr w:type="spellStart"/>
      <w:r w:rsidRPr="00C00B11">
        <w:rPr>
          <w:rFonts w:ascii="Cambria" w:hAnsi="Cambria" w:cstheme="majorBidi"/>
        </w:rPr>
        <w:t>lebar</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norma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realitas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Meskipun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memosisikan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yang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dilindungi</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masih</w:t>
      </w:r>
      <w:proofErr w:type="spellEnd"/>
      <w:r w:rsidRPr="00C00B11">
        <w:rPr>
          <w:rFonts w:ascii="Cambria" w:hAnsi="Cambria" w:cstheme="majorBidi"/>
        </w:rPr>
        <w:t xml:space="preserve"> </w:t>
      </w:r>
      <w:proofErr w:type="spellStart"/>
      <w:r w:rsidRPr="00C00B11">
        <w:rPr>
          <w:rFonts w:ascii="Cambria" w:hAnsi="Cambria" w:cstheme="majorBidi"/>
        </w:rPr>
        <w:t>tetap</w:t>
      </w:r>
      <w:proofErr w:type="spellEnd"/>
      <w:r w:rsidRPr="00C00B11">
        <w:rPr>
          <w:rFonts w:ascii="Cambria" w:hAnsi="Cambria" w:cstheme="majorBidi"/>
        </w:rPr>
        <w:t xml:space="preserve"> </w:t>
      </w:r>
      <w:proofErr w:type="spellStart"/>
      <w:r w:rsidRPr="00C00B11">
        <w:rPr>
          <w:rFonts w:ascii="Cambria" w:hAnsi="Cambria" w:cstheme="majorBidi"/>
        </w:rPr>
        <w:t>bertahan</w:t>
      </w:r>
      <w:proofErr w:type="spellEnd"/>
      <w:r w:rsidRPr="00C00B11">
        <w:rPr>
          <w:rFonts w:ascii="Cambria" w:hAnsi="Cambria" w:cstheme="majorBidi"/>
        </w:rPr>
        <w:t xml:space="preserve"> dan </w:t>
      </w:r>
      <w:proofErr w:type="spellStart"/>
      <w:r w:rsidRPr="00C00B11">
        <w:rPr>
          <w:rFonts w:ascii="Cambria" w:hAnsi="Cambria" w:cstheme="majorBidi"/>
        </w:rPr>
        <w:t>bahkan</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tertentu</w:t>
      </w:r>
      <w:proofErr w:type="spellEnd"/>
      <w:r w:rsidRPr="00C00B11">
        <w:rPr>
          <w:rFonts w:ascii="Cambria" w:hAnsi="Cambria" w:cstheme="majorBidi"/>
        </w:rPr>
        <w:t xml:space="preserve"> </w:t>
      </w:r>
      <w:proofErr w:type="spellStart"/>
      <w:r w:rsidRPr="00C00B11">
        <w:rPr>
          <w:rFonts w:ascii="Cambria" w:hAnsi="Cambria" w:cstheme="majorBidi"/>
        </w:rPr>
        <w:t>semakin</w:t>
      </w:r>
      <w:proofErr w:type="spellEnd"/>
      <w:r w:rsidRPr="00C00B11">
        <w:rPr>
          <w:rFonts w:ascii="Cambria" w:hAnsi="Cambria" w:cstheme="majorBidi"/>
        </w:rPr>
        <w:t xml:space="preserve"> </w:t>
      </w:r>
      <w:proofErr w:type="spellStart"/>
      <w:r w:rsidRPr="00C00B11">
        <w:rPr>
          <w:rFonts w:ascii="Cambria" w:hAnsi="Cambria" w:cstheme="majorBidi"/>
        </w:rPr>
        <w:t>menguat</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{"citationID":"oEWlFTM2","properties":{"formattedCitation":"(Panjaitan, Prajitna, Nugroho, &amp; Ramanto, 2025)","plainCitation":"(Panjaitan, Prajitna, Nugroho, &amp; Ramanto, 2025)","noteIndex":0},"citationItems":[{"id":10318,"uris":["http://zotero.org/users/10806172/items/TEYS7HKM"],"itemData":{"id":10318,"type":"article-journal","abstract":"The Child Protection Law affirms that the state guarantees children's rights to “protection from violence” as stipulated in the 1945 Constitution. This paper examines child abuse within the framework of Indonesian positive law using a normative approach and legal philosophy (positivism). The focus of the analysis is to what extent legal norms (such as the Child Protection Law, the Criminal Code, the Domestic Violence Law, etc.) align with the values of justice and children's human rights. A normative approach is used to analyze the laws and legal literature, while the philosophical approach, particularly the positivist ideas of Hans Kelsen and H.L.A. Hart, is employed to understand the relationship between legal norms and the concept of justice. The analysis reveals that although child protection regulations exist, their implementation on the ground tends to be legalistic, often neglecting humanitarian and justice elements. This study emphasizes the need for alignment between legal norms and substantive justice and the protection of children's human rights. The implication of this research is the need for a legal policy that is more responsive to children's rights and justice.","container-title":"Jurnal Riset Rumpun Ilmu Sosial, Politik dan Humaniora","DOI":"10.55606/jurrish.v4i2.5318","ISSN":"2828-7622","issue":"2","language":"en","page":"858-865","source":"prin.or.id","title":"Hukum Kekerasan Anak dalam Perspektif Filsafat Hukum: Analisis atas Keadilan dan Hak Asasi Manusia di Indonesia","title-short":"Hukum Kekerasan Anak dalam Perspektif Filsafat Hukum","volume":"4","author":[{"family":"Panjaitan","given":"Agus Panahatan"},{"family":"Prajitna","given":"Adi Putra"},{"family":"Nugroho","given":"Ade"},{"family":"Ramanto","given":"Agung"}],"issued":{"date-parts":[["2025",6,7]]}}}],"schema":"https://github.com/citation-style-language/schema/raw/master/csl-citation.json"} </w:instrText>
      </w:r>
      <w:r w:rsidRPr="00C00B11">
        <w:rPr>
          <w:rFonts w:ascii="Cambria" w:hAnsi="Cambria" w:cstheme="majorBidi"/>
        </w:rPr>
        <w:fldChar w:fldCharType="separate"/>
      </w:r>
      <w:r w:rsidRPr="00C00B11">
        <w:rPr>
          <w:rFonts w:ascii="Cambria" w:hAnsi="Cambria"/>
        </w:rPr>
        <w:t xml:space="preserve">(Panjaitan, </w:t>
      </w:r>
      <w:proofErr w:type="spellStart"/>
      <w:r w:rsidRPr="00C00B11">
        <w:rPr>
          <w:rFonts w:ascii="Cambria" w:hAnsi="Cambria"/>
        </w:rPr>
        <w:t>Prajitna</w:t>
      </w:r>
      <w:proofErr w:type="spellEnd"/>
      <w:r w:rsidRPr="00C00B11">
        <w:rPr>
          <w:rFonts w:ascii="Cambria" w:hAnsi="Cambria"/>
        </w:rPr>
        <w:t xml:space="preserve">, Nugroho, &amp; </w:t>
      </w:r>
      <w:proofErr w:type="spellStart"/>
      <w:r w:rsidRPr="00C00B11">
        <w:rPr>
          <w:rFonts w:ascii="Cambria" w:hAnsi="Cambria"/>
        </w:rPr>
        <w:t>Ramanto</w:t>
      </w:r>
      <w:proofErr w:type="spellEnd"/>
      <w:r w:rsidRPr="00C00B11">
        <w:rPr>
          <w:rFonts w:ascii="Cambria" w:hAnsi="Cambria"/>
        </w:rPr>
        <w:t>, 2025)</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sering</w:t>
      </w:r>
      <w:proofErr w:type="spellEnd"/>
      <w:r w:rsidRPr="00C00B11">
        <w:rPr>
          <w:rFonts w:ascii="Cambria" w:hAnsi="Cambria" w:cstheme="majorBidi"/>
        </w:rPr>
        <w:t xml:space="preserve"> </w:t>
      </w:r>
      <w:proofErr w:type="spellStart"/>
      <w:r w:rsidRPr="00C00B11">
        <w:rPr>
          <w:rFonts w:ascii="Cambria" w:hAnsi="Cambria" w:cstheme="majorBidi"/>
        </w:rPr>
        <w:t>muncul</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miskin, </w:t>
      </w:r>
      <w:proofErr w:type="spellStart"/>
      <w:r w:rsidRPr="00C00B11">
        <w:rPr>
          <w:rFonts w:ascii="Cambria" w:hAnsi="Cambria" w:cstheme="majorBidi"/>
        </w:rPr>
        <w:t>keluarga</w:t>
      </w:r>
      <w:proofErr w:type="spellEnd"/>
      <w:r w:rsidRPr="00C00B11">
        <w:rPr>
          <w:rFonts w:ascii="Cambria" w:hAnsi="Cambria" w:cstheme="majorBidi"/>
        </w:rPr>
        <w:t xml:space="preserve"> urban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tinggi</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wacana</w:t>
      </w:r>
      <w:proofErr w:type="spellEnd"/>
      <w:r w:rsidRPr="00C00B11">
        <w:rPr>
          <w:rFonts w:ascii="Cambria" w:hAnsi="Cambria" w:cstheme="majorBidi"/>
        </w:rPr>
        <w:t xml:space="preserve"> </w:t>
      </w:r>
      <w:proofErr w:type="spellStart"/>
      <w:r w:rsidRPr="00C00B11">
        <w:rPr>
          <w:rFonts w:ascii="Cambria" w:hAnsi="Cambria" w:cstheme="majorBidi"/>
        </w:rPr>
        <w:t>publik</w:t>
      </w:r>
      <w:proofErr w:type="spellEnd"/>
      <w:r w:rsidRPr="00C00B11">
        <w:rPr>
          <w:rFonts w:ascii="Cambria" w:hAnsi="Cambria" w:cstheme="majorBidi"/>
        </w:rPr>
        <w:t xml:space="preserve"> yang </w:t>
      </w:r>
      <w:proofErr w:type="spellStart"/>
      <w:r w:rsidRPr="00C00B11">
        <w:rPr>
          <w:rFonts w:ascii="Cambria" w:hAnsi="Cambria" w:cstheme="majorBidi"/>
        </w:rPr>
        <w:t>menekankan</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demografis</w:t>
      </w:r>
      <w:proofErr w:type="spellEnd"/>
      <w:r w:rsidRPr="00C00B11">
        <w:rPr>
          <w:rFonts w:ascii="Cambria" w:hAnsi="Cambria" w:cstheme="majorBidi"/>
        </w:rPr>
        <w:t xml:space="preserve"> dan </w:t>
      </w:r>
      <w:proofErr w:type="spellStart"/>
      <w:r w:rsidRPr="00C00B11">
        <w:rPr>
          <w:rFonts w:ascii="Cambria" w:hAnsi="Cambria" w:cstheme="majorBidi"/>
        </w:rPr>
        <w:t>biaya</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{"citationID":"guDk6I7m","properties":{"formattedCitation":"(Fazila et al., 2025)","plainCitation":"(Fazila et al., 2025)","noteIndex":0},"citationItems":[{"id":10332,"uris":["http://zotero.org/users/10806172/items/IXGN8IYX"],"itemData":{"id":10332,"type":"article-journal","abstract":"This article analyzes the national legal framework related to the protection of children in conflict with the law and assesses the effectiveness of the application of restorative justice and diversion approaches in the juvenile criminal justice system. The analysis shows that the paradigm of punishment for children has shifted from a retributive approach to a more rehabilitative and restorative approach that emphasizes recovery and the best interests of the child. In the juvenile justice system, trials must be conducted in special closed courts as a form of child privacy protection. Legal proceedings against children emphasize the principle of restorative justice, which focuses more on restoring the child's condition than on punishment, so that diversion efforts become a priority. The handling of children in legal proceedings must not deprive them of their basic rights, especially the right to education. Criminal sanctions for children are educational and rehabilitative in nature, not punitive. Institutions such as prisons, correctional facilities, and juvenile detention centers organize programs aimed at developing children's social skills so that they can resume their social functions with dignity. Thus, legal protection for children in conflict with the law is geared toward promoting the welfare, rehabilitation, and future of the child. Legal protection for children in conflict with the law emphasizes the fulfillment of children's rights as stipulated in the Convention on the Rights of the Child, including the right to protection, education, non-discrimination, and affection. Juvenile court proceedings must be conducted in closed court and use a restorative justice approach that prioritizes rehabilitation and diversion as alternatives to criminal prosecution. Sanctions for children are educational and rehabilitative in nature, not punitive. Through the role of institutions such as prisons, probation offices, and child rehabilitation centers, children are guided so that they can resume their social functions and develop into dignified individuals.","container-title":"Media Hukum Indonesia (MHI)","DOI":"10.5281/zenodo.17677407","issue":"4","language":"en","license":"Copyright (c) 2025 Athifa Farras Fazila, Nadhifa Aulia Yasmin, Margaretha Happy Dianezra Sijabat, Hanny Kristianto, Akesia Gracetimansia Br Ginting Manik","source":"ojs.daarulhuda.or.id","title":"Perlindungan Hak Anak dalam Sistem Pendidikan di Indonesia","URL":"https://ojs.daarulhuda.or.id/index.php/MHI/article/view/2596","volume":"3","author":[{"family":"Fazila","given":"Athifa Farras"},{"family":"Yasmin","given":"Nadhifa Aulia"},{"family":"Sijabat","given":"Margaretha Happy Dianezra"},{"family":"Kristianto","given":"Hanny"},{"family":"Manik","given":"Akesia Gracetimansia Br Ginting"},{"family":"Siahaan","given":"Nur Octorise"},{"family":"Yusuf","given":"Nisrina Kamiliya"},{"family":"Silaen","given":"Novenli"},{"family":"Cahayo","given":"Raul Gindo"}],"accessed":{"date-parts":[["2026",1,13]]},"issued":{"date-parts":[["2025",11,22]]}}}],"schema":"https://github.com/citation-style-language/schema/raw/master/csl-citation.json"} </w:instrText>
      </w:r>
      <w:r w:rsidRPr="00C00B11">
        <w:rPr>
          <w:rFonts w:ascii="Cambria" w:hAnsi="Cambria" w:cstheme="majorBidi"/>
        </w:rPr>
        <w:fldChar w:fldCharType="separate"/>
      </w:r>
      <w:r w:rsidRPr="00C00B11">
        <w:rPr>
          <w:rFonts w:ascii="Cambria" w:hAnsi="Cambria"/>
        </w:rPr>
        <w:t>(Fazila et al., 2025)</w:t>
      </w:r>
      <w:r w:rsidRPr="00C00B11">
        <w:rPr>
          <w:rFonts w:ascii="Cambria" w:hAnsi="Cambria" w:cstheme="majorBidi"/>
        </w:rPr>
        <w:fldChar w:fldCharType="end"/>
      </w:r>
      <w:r w:rsidRPr="00C00B11">
        <w:rPr>
          <w:rFonts w:ascii="Cambria" w:hAnsi="Cambria" w:cstheme="majorBidi"/>
        </w:rPr>
        <w:t>.</w:t>
      </w:r>
    </w:p>
    <w:p w14:paraId="190BC995"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Kesenjangan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bekerja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dominan</w:t>
      </w:r>
      <w:proofErr w:type="spellEnd"/>
      <w:r w:rsidRPr="00C00B11">
        <w:rPr>
          <w:rFonts w:ascii="Cambria" w:hAnsi="Cambria" w:cstheme="majorBidi"/>
        </w:rPr>
        <w:t xml:space="preserve"> pada level </w:t>
      </w:r>
      <w:proofErr w:type="spellStart"/>
      <w:r w:rsidRPr="00C00B11">
        <w:rPr>
          <w:rFonts w:ascii="Cambria" w:hAnsi="Cambria" w:cstheme="majorBidi"/>
        </w:rPr>
        <w:t>normatif</w:t>
      </w:r>
      <w:proofErr w:type="spellEnd"/>
      <w:r w:rsidRPr="00C00B11">
        <w:rPr>
          <w:rFonts w:ascii="Cambria" w:hAnsi="Cambria" w:cstheme="majorBidi"/>
        </w:rPr>
        <w:t xml:space="preserve"> dan </w:t>
      </w:r>
      <w:proofErr w:type="spellStart"/>
      <w:r w:rsidRPr="00C00B11">
        <w:rPr>
          <w:rFonts w:ascii="Cambria" w:hAnsi="Cambria" w:cstheme="majorBidi"/>
        </w:rPr>
        <w:t>represif</w:t>
      </w:r>
      <w:proofErr w:type="spellEnd"/>
      <w:r w:rsidRPr="00C00B11">
        <w:rPr>
          <w:rFonts w:ascii="Cambria" w:hAnsi="Cambria" w:cstheme="majorBidi"/>
        </w:rPr>
        <w:t xml:space="preserve">, </w:t>
      </w: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bekerja</w:t>
      </w:r>
      <w:proofErr w:type="spellEnd"/>
      <w:r w:rsidRPr="00C00B11">
        <w:rPr>
          <w:rFonts w:ascii="Cambria" w:hAnsi="Cambria" w:cstheme="majorBidi"/>
        </w:rPr>
        <w:t xml:space="preserve"> pada level </w:t>
      </w:r>
      <w:proofErr w:type="spellStart"/>
      <w:r w:rsidRPr="00C00B11">
        <w:rPr>
          <w:rFonts w:ascii="Cambria" w:hAnsi="Cambria" w:cstheme="majorBidi"/>
        </w:rPr>
        <w:t>kultural</w:t>
      </w:r>
      <w:proofErr w:type="spellEnd"/>
      <w:r w:rsidRPr="00C00B11">
        <w:rPr>
          <w:rFonts w:ascii="Cambria" w:hAnsi="Cambria" w:cstheme="majorBidi"/>
        </w:rPr>
        <w:t xml:space="preserve"> dan </w:t>
      </w:r>
      <w:proofErr w:type="spellStart"/>
      <w:r w:rsidRPr="00C00B11">
        <w:rPr>
          <w:rFonts w:ascii="Cambria" w:hAnsi="Cambria" w:cstheme="majorBidi"/>
        </w:rPr>
        <w:t>struktural</w:t>
      </w:r>
      <w:proofErr w:type="spellEnd"/>
      <w:r w:rsidRPr="00C00B11">
        <w:rPr>
          <w:rFonts w:ascii="Cambria" w:hAnsi="Cambria" w:cstheme="majorBidi"/>
        </w:rPr>
        <w:t xml:space="preserve">. Hukum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memberikan</w:t>
      </w:r>
      <w:proofErr w:type="spellEnd"/>
      <w:r w:rsidRPr="00C00B11">
        <w:rPr>
          <w:rFonts w:ascii="Cambria" w:hAnsi="Cambria" w:cstheme="majorBidi"/>
        </w:rPr>
        <w:t xml:space="preserve"> </w:t>
      </w:r>
      <w:proofErr w:type="spellStart"/>
      <w:r w:rsidRPr="00C00B11">
        <w:rPr>
          <w:rFonts w:ascii="Cambria" w:hAnsi="Cambria" w:cstheme="majorBidi"/>
        </w:rPr>
        <w:t>sanksi</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penelantaran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langsung</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mengubah</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orang </w:t>
      </w:r>
      <w:proofErr w:type="spellStart"/>
      <w:r w:rsidRPr="00C00B11">
        <w:rPr>
          <w:rFonts w:ascii="Cambria" w:hAnsi="Cambria" w:cstheme="majorBidi"/>
        </w:rPr>
        <w:t>tua</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yang </w:t>
      </w:r>
      <w:proofErr w:type="spellStart"/>
      <w:r w:rsidRPr="00C00B11">
        <w:rPr>
          <w:rFonts w:ascii="Cambria" w:hAnsi="Cambria" w:cstheme="majorBidi"/>
        </w:rPr>
        <w:t>memaknai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{"citationID":"ju99BkgL","properties":{"formattedCitation":"(Maiyah &amp; Aisyah, 2025; Sidik &amp; Suherman, 2024)","plainCitation":"(Maiyah &amp; Aisyah, 2025; Sidik &amp; Suherman, 2024)","noteIndex":0},"citationItems":[{"id":10330,"uris":["http://zotero.org/users/10806172/items/HWCGHNI9"],"itemData":{"id":10330,"type":"article-journal","abstract":"Pendidikan Anak Usia Dini (PAUD) memainkan peran strategis dalam pembentukan karakter dan perlindungan hak anak sejak usia dini. Namun, dalam praktiknya, berbagai kasus pelanggaran hak anak, seperti kekerasan fisik, verbal, dan psikis, masih sering terjadi. Kejadian-kejadian ini menunjukkan adanya kesenjangan antara norma hukum ideal dengan implementasinya di lapangan. Penelitian ini bertujuan untuk menganalisis secara hukum implementasi perlindungan hak anak di lembaga PAUD di Indonesia, dengan meninjau kerangka hukum nasional dan kasus-kasus faktual yang terjadi di beberapa daerah, termasuk Jawa Timur. Metode penelitian yang digunakan adalah yuridis normatif dengan pendekatan deskriptif-analitis, yaitu mengkaji peraturan perundang-undangan yang relevan seperti Undang-Undang Nomor 35 Tahun 2014 tentang Perlindungan Anak, Undang-Undang Nomor 20 Tahun 2003 tentang Sistem Pendidikan Nasional, dan berbagai kebijakan turunan lainnya. Analisis dilakukan melalui studi dokumen, tinjauan pustaka, dan interpretasi hukum terhadap kasus-kasus aktual terkait kekerasan di lembaga pendidikan anak usia dini. Hasil penelitian menunjukkan bahwa secara normatif, kerangka hukum di Indonesia memberikan jaminan yang kuat bagi perlindungan hak-hak anak di lembaga pendidikan. Namun, implementasinya masih menghadapi berbagai kendala, seperti lemahnya pengawasan, rendahnya kapasitas pendidik dalam memahami undang-undang perlindungan anak, serta kurangnya mekanisme pelaporan dan penegakan hukum yang berpihak pada anak. Oleh karena itu, penguatan kebijakan berbasis hukum, pelatihan wajib bagi pendidik tentang perlindungan anak, dan peningkatan sinergi antara pemerintah, lembaga pendidikan anak usia dini, dan masyarakat diperlukan untuk menciptakan lingkungan belajar yang aman dan ramah anak.","container-title":"Al-Zayn : Jurnal Ilmu Sosial &amp; Hukum","DOI":"10.61104/alz.v3i6.2761","ISSN":"3026-2917","issue":"6","language":"en","license":"Copyright (c) 2025 Iftidatul Nurul Maiyah, Eny Nur Aisyah","page":"10344-10351","source":"ejournal.yayasanpendidikandzurriyatulquran.id","title":"Analisis Yuridis terhadap Perlindungan Hak Anak di Lembaga PAUD di Indonesia","volume":"3","author":[{"family":"Maiyah","given":"Iftidatul Nurul"},{"family":"Aisyah","given":"Eny Nur"}],"issued":{"date-parts":[["2025",12,11]]}}},{"id":10320,"uris":["http://zotero.org/users/10806172/items/UE3BQ6IX"],"itemData":{"id":10320,"type":"article-journal","abstract":"Violence against women and children is a serious problem that still occurs in Indonesia, despite regulations designed to protect these vulnerable groups. Law No. 23/2004 on the Elimination of Domestic Violence (PKDRT) and Law No. 35/2014 on Child Protection provide a strong legal foundation, but their implementation often faces challenges. The main legal issue in this study is how the implementation of laws on the protection of women and children can be effective in preventing violence, and what factors influence this effectiveness. This paper aims to analyze the application of the law and identify obstacles in its implementation. The method used in this research is the normative juridical method, by analyzing relevant legislation. The results show that although the law on the protection of women and children is available, its implementation is still constrained by a lack of socialization, low law enforcement, and cultural barriers that prevent victims from reporting. Therefore, improvements are needed in the implementation of the law to make it more responsive and effective in protecting women and children from violence.","container-title":"Jurnal Kajian Hukum Dan Kebijakan Publik | E-ISSN : 3031-8882","DOI":"10.62379/xx7yjn73","ISSN":"3031-8882","issue":"1","language":"en","license":"Copyright (c) 2024 Jurnal Kajian Hukum Dan Kebijakan Publik |  E-ISSN : 3031-8882","page":"174-182","source":"jurnal.kopusindo.com","title":"Efektivitas Penerapan Hukum Perlindungan Perempuan Dan Anak Dalam Mencegah Kekerasan","volume":"2","author":[{"family":"Sidik","given":"Indah Anugerah"},{"family":"Suherman","given":"Asep"}],"issued":{"date-parts":[["2024",10,21]]}}}],"schema":"https://github.com/citation-style-language/schema/raw/master/csl-citation.json"} </w:instrText>
      </w:r>
      <w:r w:rsidRPr="00C00B11">
        <w:rPr>
          <w:rFonts w:ascii="Cambria" w:hAnsi="Cambria" w:cstheme="majorBidi"/>
        </w:rPr>
        <w:fldChar w:fldCharType="separate"/>
      </w:r>
      <w:r w:rsidRPr="00C00B11">
        <w:rPr>
          <w:rFonts w:ascii="Cambria" w:hAnsi="Cambria"/>
        </w:rPr>
        <w:t xml:space="preserve">(Maiyah &amp; Aisyah, 2025; </w:t>
      </w:r>
      <w:proofErr w:type="spellStart"/>
      <w:r w:rsidRPr="00C00B11">
        <w:rPr>
          <w:rFonts w:ascii="Cambria" w:hAnsi="Cambria"/>
        </w:rPr>
        <w:t>Sidik</w:t>
      </w:r>
      <w:proofErr w:type="spellEnd"/>
      <w:r w:rsidRPr="00C00B11">
        <w:rPr>
          <w:rFonts w:ascii="Cambria" w:hAnsi="Cambria"/>
        </w:rPr>
        <w:t xml:space="preserve"> &amp; Suherman, 2024)</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kata lain,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hadir</w:t>
      </w:r>
      <w:proofErr w:type="spellEnd"/>
      <w:r w:rsidRPr="00C00B11">
        <w:rPr>
          <w:rFonts w:ascii="Cambria" w:hAnsi="Cambria" w:cstheme="majorBidi"/>
        </w:rPr>
        <w:t xml:space="preserve"> </w:t>
      </w:r>
      <w:proofErr w:type="spellStart"/>
      <w:r w:rsidRPr="00C00B11">
        <w:rPr>
          <w:rFonts w:ascii="Cambria" w:hAnsi="Cambria" w:cstheme="majorBidi"/>
        </w:rPr>
        <w:t>setelah</w:t>
      </w:r>
      <w:proofErr w:type="spellEnd"/>
      <w:r w:rsidRPr="00C00B11">
        <w:rPr>
          <w:rFonts w:ascii="Cambria" w:hAnsi="Cambria" w:cstheme="majorBidi"/>
        </w:rPr>
        <w:t xml:space="preserve"> </w:t>
      </w:r>
      <w:proofErr w:type="spellStart"/>
      <w:r w:rsidRPr="00C00B11">
        <w:rPr>
          <w:rFonts w:ascii="Cambria" w:hAnsi="Cambria" w:cstheme="majorBidi"/>
        </w:rPr>
        <w:t>terjadi</w:t>
      </w:r>
      <w:proofErr w:type="spellEnd"/>
      <w:r w:rsidRPr="00C00B11">
        <w:rPr>
          <w:rFonts w:ascii="Cambria" w:hAnsi="Cambria" w:cstheme="majorBidi"/>
        </w:rPr>
        <w:t xml:space="preserve"> </w:t>
      </w:r>
      <w:proofErr w:type="spellStart"/>
      <w:r w:rsidRPr="00C00B11">
        <w:rPr>
          <w:rFonts w:ascii="Cambria" w:hAnsi="Cambria" w:cstheme="majorBidi"/>
        </w:rPr>
        <w:t>pelanggaran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pada </w:t>
      </w:r>
      <w:proofErr w:type="spellStart"/>
      <w:r w:rsidRPr="00C00B11">
        <w:rPr>
          <w:rFonts w:ascii="Cambria" w:hAnsi="Cambria" w:cstheme="majorBidi"/>
        </w:rPr>
        <w:t>fase</w:t>
      </w:r>
      <w:proofErr w:type="spellEnd"/>
      <w:r w:rsidRPr="00C00B11">
        <w:rPr>
          <w:rFonts w:ascii="Cambria" w:hAnsi="Cambria" w:cstheme="majorBidi"/>
        </w:rPr>
        <w:t xml:space="preserve"> </w:t>
      </w:r>
      <w:proofErr w:type="spellStart"/>
      <w:r w:rsidRPr="00C00B11">
        <w:rPr>
          <w:rFonts w:ascii="Cambria" w:hAnsi="Cambria" w:cstheme="majorBidi"/>
        </w:rPr>
        <w:t>pembentukan</w:t>
      </w:r>
      <w:proofErr w:type="spellEnd"/>
      <w:r w:rsidRPr="00C00B11">
        <w:rPr>
          <w:rFonts w:ascii="Cambria" w:hAnsi="Cambria" w:cstheme="majorBidi"/>
        </w:rPr>
        <w:t xml:space="preserve"> </w:t>
      </w:r>
      <w:proofErr w:type="spellStart"/>
      <w:r w:rsidRPr="00C00B11">
        <w:rPr>
          <w:rFonts w:ascii="Cambria" w:hAnsi="Cambria" w:cstheme="majorBidi"/>
        </w:rPr>
        <w:t>kesadaran</w:t>
      </w:r>
      <w:proofErr w:type="spellEnd"/>
      <w:r w:rsidRPr="00C00B11">
        <w:rPr>
          <w:rFonts w:ascii="Cambria" w:hAnsi="Cambria" w:cstheme="majorBidi"/>
        </w:rPr>
        <w:t xml:space="preserve"> dan </w:t>
      </w:r>
      <w:proofErr w:type="spellStart"/>
      <w:r w:rsidRPr="00C00B11">
        <w:rPr>
          <w:rFonts w:ascii="Cambria" w:hAnsi="Cambria" w:cstheme="majorBidi"/>
        </w:rPr>
        <w:t>nilai</w:t>
      </w:r>
      <w:proofErr w:type="spellEnd"/>
      <w:r w:rsidRPr="00C00B11">
        <w:rPr>
          <w:rFonts w:ascii="Cambria" w:hAnsi="Cambria" w:cstheme="majorBidi"/>
        </w:rPr>
        <w:t>.</w:t>
      </w:r>
    </w:p>
    <w:p w14:paraId="744110B9"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sosiologi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dipahami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keterbatasan</w:t>
      </w:r>
      <w:proofErr w:type="spellEnd"/>
      <w:r w:rsidRPr="00C00B11">
        <w:rPr>
          <w:rFonts w:ascii="Cambria" w:hAnsi="Cambria" w:cstheme="majorBidi"/>
        </w:rPr>
        <w:t xml:space="preserve"> </w:t>
      </w:r>
      <w:r w:rsidRPr="00C00B11">
        <w:rPr>
          <w:rFonts w:ascii="Cambria" w:hAnsi="Cambria" w:cstheme="majorBidi"/>
          <w:i/>
          <w:iCs/>
        </w:rPr>
        <w:t>law as a tool of social engineering</w:t>
      </w:r>
      <w:r w:rsidRPr="00C00B11">
        <w:rPr>
          <w:rFonts w:ascii="Cambria" w:hAnsi="Cambria" w:cstheme="majorBidi"/>
        </w:rPr>
        <w:t xml:space="preserve">. Hukum </w:t>
      </w:r>
      <w:proofErr w:type="spellStart"/>
      <w:r w:rsidRPr="00C00B11">
        <w:rPr>
          <w:rFonts w:ascii="Cambria" w:hAnsi="Cambria" w:cstheme="majorBidi"/>
        </w:rPr>
        <w:t>memang</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daya</w:t>
      </w:r>
      <w:proofErr w:type="spellEnd"/>
      <w:r w:rsidRPr="00C00B11">
        <w:rPr>
          <w:rFonts w:ascii="Cambria" w:hAnsi="Cambria" w:cstheme="majorBidi"/>
        </w:rPr>
        <w:t xml:space="preserve"> </w:t>
      </w:r>
      <w:proofErr w:type="spellStart"/>
      <w:r w:rsidRPr="00C00B11">
        <w:rPr>
          <w:rFonts w:ascii="Cambria" w:hAnsi="Cambria" w:cstheme="majorBidi"/>
        </w:rPr>
        <w:t>paksa</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daya</w:t>
      </w:r>
      <w:proofErr w:type="spellEnd"/>
      <w:r w:rsidRPr="00C00B11">
        <w:rPr>
          <w:rFonts w:ascii="Cambria" w:hAnsi="Cambria" w:cstheme="majorBidi"/>
        </w:rPr>
        <w:t xml:space="preserve"> </w:t>
      </w:r>
      <w:proofErr w:type="spellStart"/>
      <w:r w:rsidRPr="00C00B11">
        <w:rPr>
          <w:rFonts w:ascii="Cambria" w:hAnsi="Cambria" w:cstheme="majorBidi"/>
        </w:rPr>
        <w:t>transformatifnya</w:t>
      </w:r>
      <w:proofErr w:type="spellEnd"/>
      <w:r w:rsidRPr="00C00B11">
        <w:rPr>
          <w:rFonts w:ascii="Cambria" w:hAnsi="Cambria" w:cstheme="majorBidi"/>
        </w:rPr>
        <w:t xml:space="preserve"> sangat </w:t>
      </w:r>
      <w:proofErr w:type="spellStart"/>
      <w:r w:rsidRPr="00C00B11">
        <w:rPr>
          <w:rFonts w:ascii="Cambria" w:hAnsi="Cambria" w:cstheme="majorBidi"/>
        </w:rPr>
        <w:t>bergantung</w:t>
      </w:r>
      <w:proofErr w:type="spellEnd"/>
      <w:r w:rsidRPr="00C00B11">
        <w:rPr>
          <w:rFonts w:ascii="Cambria" w:hAnsi="Cambria" w:cstheme="majorBidi"/>
        </w:rPr>
        <w:t xml:space="preserve"> pada </w:t>
      </w:r>
      <w:proofErr w:type="spellStart"/>
      <w:r w:rsidRPr="00C00B11">
        <w:rPr>
          <w:rFonts w:ascii="Cambria" w:hAnsi="Cambria" w:cstheme="majorBidi"/>
        </w:rPr>
        <w:t>dukungan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yang </w:t>
      </w:r>
      <w:proofErr w:type="spellStart"/>
      <w:r w:rsidRPr="00C00B11">
        <w:rPr>
          <w:rFonts w:ascii="Cambria" w:hAnsi="Cambria" w:cstheme="majorBidi"/>
        </w:rPr>
        <w:t>memadai</w:t>
      </w:r>
      <w:proofErr w:type="spellEnd"/>
      <w:r w:rsidRPr="00C00B11">
        <w:rPr>
          <w:rFonts w:ascii="Cambria" w:hAnsi="Cambria" w:cstheme="majorBidi"/>
        </w:rPr>
        <w:t xml:space="preserve">. Ketika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hidup</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structural </w:t>
      </w:r>
      <w:proofErr w:type="spellStart"/>
      <w:r w:rsidRPr="00C00B11">
        <w:rPr>
          <w:rFonts w:ascii="Cambria" w:hAnsi="Cambria" w:cstheme="majorBidi"/>
        </w:rPr>
        <w:t>kemiskinan</w:t>
      </w:r>
      <w:proofErr w:type="spellEnd"/>
      <w:r w:rsidRPr="00C00B11">
        <w:rPr>
          <w:rFonts w:ascii="Cambria" w:hAnsi="Cambria" w:cstheme="majorBidi"/>
        </w:rPr>
        <w:t xml:space="preserve">, </w:t>
      </w:r>
      <w:proofErr w:type="spellStart"/>
      <w:r w:rsidRPr="00C00B11">
        <w:rPr>
          <w:rFonts w:ascii="Cambria" w:hAnsi="Cambria" w:cstheme="majorBidi"/>
        </w:rPr>
        <w:t>minimnya</w:t>
      </w:r>
      <w:proofErr w:type="spellEnd"/>
      <w:r w:rsidRPr="00C00B11">
        <w:rPr>
          <w:rFonts w:ascii="Cambria" w:hAnsi="Cambria" w:cstheme="majorBidi"/>
        </w:rPr>
        <w:t xml:space="preserve"> </w:t>
      </w:r>
      <w:proofErr w:type="spellStart"/>
      <w:r w:rsidRPr="00C00B11">
        <w:rPr>
          <w:rFonts w:ascii="Cambria" w:hAnsi="Cambria" w:cstheme="majorBidi"/>
        </w:rPr>
        <w:t>jaminan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akses</w:t>
      </w:r>
      <w:proofErr w:type="spellEnd"/>
      <w:r w:rsidRPr="00C00B11">
        <w:rPr>
          <w:rFonts w:ascii="Cambria" w:hAnsi="Cambria" w:cstheme="majorBidi"/>
        </w:rPr>
        <w:t xml:space="preserve"> </w:t>
      </w:r>
      <w:proofErr w:type="spellStart"/>
      <w:r w:rsidRPr="00C00B11">
        <w:rPr>
          <w:rFonts w:ascii="Cambria" w:hAnsi="Cambria" w:cstheme="majorBidi"/>
        </w:rPr>
        <w:t>terbatas</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pendidikan</w:t>
      </w:r>
      <w:proofErr w:type="spellEnd"/>
      <w:r w:rsidRPr="00C00B11">
        <w:rPr>
          <w:rFonts w:ascii="Cambria" w:hAnsi="Cambria" w:cstheme="majorBidi"/>
        </w:rPr>
        <w:t xml:space="preserve"> dan Kesehatan </w:t>
      </w:r>
      <w:proofErr w:type="spellStart"/>
      <w:r w:rsidRPr="00C00B11">
        <w:rPr>
          <w:rFonts w:ascii="Cambria" w:hAnsi="Cambria" w:cstheme="majorBidi"/>
        </w:rPr>
        <w:t>maka</w:t>
      </w:r>
      <w:proofErr w:type="spellEnd"/>
      <w:r w:rsidRPr="00C00B11">
        <w:rPr>
          <w:rFonts w:ascii="Cambria" w:hAnsi="Cambria" w:cstheme="majorBidi"/>
        </w:rPr>
        <w:t xml:space="preserve"> norma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sering</w:t>
      </w:r>
      <w:proofErr w:type="spellEnd"/>
      <w:r w:rsidRPr="00C00B11">
        <w:rPr>
          <w:rFonts w:ascii="Cambria" w:hAnsi="Cambria" w:cstheme="majorBidi"/>
        </w:rPr>
        <w:t xml:space="preserve"> kali </w:t>
      </w:r>
      <w:proofErr w:type="spellStart"/>
      <w:r w:rsidRPr="00C00B11">
        <w:rPr>
          <w:rFonts w:ascii="Cambria" w:hAnsi="Cambria" w:cstheme="majorBidi"/>
        </w:rPr>
        <w:t>kalah</w:t>
      </w:r>
      <w:proofErr w:type="spellEnd"/>
      <w:r w:rsidRPr="00C00B11">
        <w:rPr>
          <w:rFonts w:ascii="Cambria" w:hAnsi="Cambria" w:cstheme="majorBidi"/>
        </w:rPr>
        <w:t xml:space="preserve"> oleh </w:t>
      </w:r>
      <w:proofErr w:type="spellStart"/>
      <w:r w:rsidRPr="00C00B11">
        <w:rPr>
          <w:rFonts w:ascii="Cambria" w:hAnsi="Cambria" w:cstheme="majorBidi"/>
        </w:rPr>
        <w:t>logika</w:t>
      </w:r>
      <w:proofErr w:type="spellEnd"/>
      <w:r w:rsidRPr="00C00B11">
        <w:rPr>
          <w:rFonts w:ascii="Cambria" w:hAnsi="Cambria" w:cstheme="majorBidi"/>
        </w:rPr>
        <w:t xml:space="preserve"> survival </w:t>
      </w:r>
      <w:r w:rsidRPr="00C00B11">
        <w:rPr>
          <w:rFonts w:ascii="Cambria" w:hAnsi="Cambria" w:cstheme="majorBidi"/>
        </w:rPr>
        <w:fldChar w:fldCharType="begin"/>
      </w:r>
      <w:r w:rsidRPr="00C00B11">
        <w:rPr>
          <w:rFonts w:ascii="Cambria" w:hAnsi="Cambria" w:cstheme="majorBidi"/>
        </w:rPr>
        <w:instrText xml:space="preserve"> ADDIN ZOTERO_ITEM CSL_CITATION {"citationID":"kRrHXJ5Q","properties":{"formattedCitation":"(Haryanto et al., 2024)","plainCitation":"(Haryanto et al., 2024)","noteIndex":0},"citationItems":[{"id":10322,"uris":["http://zotero.org/users/10806172/items/LWS66ZF5"],"itemData":{"id":10322,"type":"article-journal","abstract":"Children are precious assets for the future of the nation, so legal protection for them is a crucial aspect in realizing a just and prosperous society. In Indonesia, child protection is regulated in various laws, including for children involved in criminal acts. The involvement of children in criminal acts raises concerns because they are still in the developmental stage and are vulnerable to negative environmental influences. Therefore, the authors will examine the concept of legal protection for children who participate in committing criminal acts based on Indonesian positive law. The research employs a normative juridical method, which relies on legal norms as a foundation for examining and analyzing prevailing legal regulations. Its objective is to explore and investigate a type of safeguard for minors engaged in criminal activities within the framework of Indonesian positive law, and to probe into the factors hindering the provision of legal aid to children involved in such criminal activities. The findings reveal that despite existing regulations governing legal protection for juveniles in the justice system, their execution has been suboptimal due to insufficient facilities, awareness, and funding.","container-title":"Media Hukum Indonesia (MHI)","DOI":"10.5281/zenodo.11623459","issue":"3","language":"en","license":"Copyright (c) 2024 Imam Haryanto, Azzhara Nikita Wahdah, Anisa Almagfira, Dean Putri Amelia, Ilham Indra Mulya, Joy Catherine Carina Tambunan","source":"ojs.daarulhuda.or.id","title":"Konsep Perlindungan Hukum Bagi Anak Turut Serta Dalam Melakukan Tindak Pidana Berdasarkan Hukum Positif Indonesia","URL":"https://ojs.daarulhuda.or.id/index.php/MHI/article/view/457","volume":"2","author":[{"family":"Haryanto","given":"Imam"},{"family":"Wahdah","given":"Azzhara Nikita"},{"family":"Almagfira","given":"Anisa"},{"family":"Amelia","given":"Dean Putri"},{"family":"Mulya","given":"Ilham Indra"},{"family":"Tambunan","given":"Joy Catherine Carina"}],"accessed":{"date-parts":[["2026",1,13]]},"issued":{"date-parts":[["2024",6,13]]}}}],"schema":"https://github.com/citation-style-language/schema/raw/master/csl-citation.json"} </w:instrText>
      </w:r>
      <w:r w:rsidRPr="00C00B11">
        <w:rPr>
          <w:rFonts w:ascii="Cambria" w:hAnsi="Cambria" w:cstheme="majorBidi"/>
        </w:rPr>
        <w:fldChar w:fldCharType="separate"/>
      </w:r>
      <w:r w:rsidRPr="00C00B11">
        <w:rPr>
          <w:rFonts w:ascii="Cambria" w:hAnsi="Cambria"/>
        </w:rPr>
        <w:t>(Haryanto et al., 2024)</w:t>
      </w:r>
      <w:r w:rsidRPr="00C00B11">
        <w:rPr>
          <w:rFonts w:ascii="Cambria" w:hAnsi="Cambria" w:cstheme="majorBidi"/>
        </w:rPr>
        <w:fldChar w:fldCharType="end"/>
      </w:r>
      <w:r w:rsidRPr="00C00B11">
        <w:rPr>
          <w:rFonts w:ascii="Cambria" w:hAnsi="Cambria" w:cstheme="majorBidi"/>
        </w:rPr>
        <w:t xml:space="preserve">. Dalam </w:t>
      </w:r>
      <w:proofErr w:type="spellStart"/>
      <w:r w:rsidRPr="00C00B11">
        <w:rPr>
          <w:rFonts w:ascii="Cambria" w:hAnsi="Cambria" w:cstheme="majorBidi"/>
        </w:rPr>
        <w:t>situasi</w:t>
      </w:r>
      <w:proofErr w:type="spellEnd"/>
      <w:r w:rsidRPr="00C00B11">
        <w:rPr>
          <w:rFonts w:ascii="Cambria" w:hAnsi="Cambria" w:cstheme="majorBidi"/>
        </w:rPr>
        <w:t xml:space="preserve"> </w:t>
      </w:r>
      <w:proofErr w:type="spellStart"/>
      <w:r w:rsidRPr="00C00B11">
        <w:rPr>
          <w:rFonts w:ascii="Cambria" w:hAnsi="Cambria" w:cstheme="majorBidi"/>
        </w:rPr>
        <w:t>seperti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mudah</w:t>
      </w:r>
      <w:proofErr w:type="spellEnd"/>
      <w:r w:rsidRPr="00C00B11">
        <w:rPr>
          <w:rFonts w:ascii="Cambria" w:hAnsi="Cambria" w:cstheme="majorBidi"/>
        </w:rPr>
        <w:t xml:space="preserve"> </w:t>
      </w:r>
      <w:proofErr w:type="spellStart"/>
      <w:r w:rsidRPr="00C00B11">
        <w:rPr>
          <w:rFonts w:ascii="Cambria" w:hAnsi="Cambria" w:cstheme="majorBidi"/>
        </w:rPr>
        <w:t>dipersepsikan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tambahan</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yang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diprioritaskan</w:t>
      </w:r>
      <w:proofErr w:type="spellEnd"/>
      <w:r w:rsidRPr="00C00B11">
        <w:rPr>
          <w:rFonts w:ascii="Cambria" w:hAnsi="Cambria" w:cstheme="majorBidi"/>
        </w:rPr>
        <w:t>.</w:t>
      </w:r>
    </w:p>
    <w:p w14:paraId="7F2B80DD"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Jika </w:t>
      </w:r>
      <w:proofErr w:type="spellStart"/>
      <w:r w:rsidRPr="00C00B11">
        <w:rPr>
          <w:rFonts w:ascii="Cambria" w:hAnsi="Cambria" w:cstheme="majorBidi"/>
        </w:rPr>
        <w:t>dibaca</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lensa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kelemahan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semakin</w:t>
      </w:r>
      <w:proofErr w:type="spellEnd"/>
      <w:r w:rsidRPr="00C00B11">
        <w:rPr>
          <w:rFonts w:ascii="Cambria" w:hAnsi="Cambria" w:cstheme="majorBidi"/>
        </w:rPr>
        <w:t xml:space="preserve"> </w:t>
      </w:r>
      <w:proofErr w:type="spellStart"/>
      <w:r w:rsidRPr="00C00B11">
        <w:rPr>
          <w:rFonts w:ascii="Cambria" w:hAnsi="Cambria" w:cstheme="majorBidi"/>
        </w:rPr>
        <w:t>jelas</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Indonesia pada </w:t>
      </w:r>
      <w:proofErr w:type="spellStart"/>
      <w:r w:rsidRPr="00C00B11">
        <w:rPr>
          <w:rFonts w:ascii="Cambria" w:hAnsi="Cambria" w:cstheme="majorBidi"/>
        </w:rPr>
        <w:t>dasarnya</w:t>
      </w:r>
      <w:proofErr w:type="spellEnd"/>
      <w:r w:rsidRPr="00C00B11">
        <w:rPr>
          <w:rFonts w:ascii="Cambria" w:hAnsi="Cambria" w:cstheme="majorBidi"/>
        </w:rPr>
        <w:t xml:space="preserve">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pada level </w:t>
      </w:r>
      <w:proofErr w:type="spellStart"/>
      <w:r w:rsidRPr="00C00B11">
        <w:rPr>
          <w:rFonts w:ascii="Cambria" w:hAnsi="Cambria" w:cstheme="majorBidi"/>
          <w:i/>
          <w:iCs/>
        </w:rPr>
        <w:t>maqasid</w:t>
      </w:r>
      <w:proofErr w:type="spellEnd"/>
      <w:r w:rsidRPr="00C00B11">
        <w:rPr>
          <w:rFonts w:ascii="Cambria" w:hAnsi="Cambria" w:cstheme="majorBidi"/>
          <w:i/>
          <w:iCs/>
        </w:rPr>
        <w:t xml:space="preserve"> al-</w:t>
      </w:r>
      <w:proofErr w:type="spellStart"/>
      <w:r w:rsidRPr="00C00B11">
        <w:rPr>
          <w:rFonts w:ascii="Cambria" w:hAnsi="Cambria" w:cstheme="majorBidi"/>
          <w:i/>
          <w:iCs/>
        </w:rPr>
        <w:t>tasyri</w:t>
      </w:r>
      <w:proofErr w:type="spellEnd"/>
      <w:r w:rsidRPr="00C00B11">
        <w:rPr>
          <w:rFonts w:ascii="Cambria" w:hAnsi="Cambria" w:cstheme="majorBidi"/>
          <w:i/>
          <w:iCs/>
        </w:rPr>
        <w:t>‘</w:t>
      </w:r>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legislasi</w:t>
      </w:r>
      <w:proofErr w:type="spellEnd"/>
      <w:r w:rsidRPr="00C00B11">
        <w:rPr>
          <w:rFonts w:ascii="Cambria" w:hAnsi="Cambria" w:cstheme="majorBidi"/>
        </w:rPr>
        <w:t xml:space="preserve">), </w:t>
      </w:r>
      <w:proofErr w:type="spellStart"/>
      <w:r w:rsidRPr="00C00B11">
        <w:rPr>
          <w:rFonts w:ascii="Cambria" w:hAnsi="Cambria" w:cstheme="majorBidi"/>
        </w:rPr>
        <w:t>khususnya</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jiwa</w:t>
      </w:r>
      <w:proofErr w:type="spellEnd"/>
      <w:r w:rsidRPr="00C00B11">
        <w:rPr>
          <w:rFonts w:ascii="Cambria" w:hAnsi="Cambria" w:cstheme="majorBidi"/>
        </w:rPr>
        <w:t xml:space="preserve">, </w:t>
      </w:r>
      <w:proofErr w:type="spellStart"/>
      <w:r w:rsidRPr="00C00B11">
        <w:rPr>
          <w:rFonts w:ascii="Cambria" w:hAnsi="Cambria" w:cstheme="majorBidi"/>
        </w:rPr>
        <w:t>akal</w:t>
      </w:r>
      <w:proofErr w:type="spellEnd"/>
      <w:r w:rsidRPr="00C00B11">
        <w:rPr>
          <w:rFonts w:ascii="Cambria" w:hAnsi="Cambria" w:cstheme="majorBidi"/>
        </w:rPr>
        <w:t xml:space="preserve">, dan </w:t>
      </w:r>
      <w:proofErr w:type="spellStart"/>
      <w:r w:rsidRPr="00C00B11">
        <w:rPr>
          <w:rFonts w:ascii="Cambria" w:hAnsi="Cambria" w:cstheme="majorBidi"/>
        </w:rPr>
        <w:t>keturunan</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{"citationID":"QQ5q1sOe","properties":{"formattedCitation":"(Manurung, Nababan, Manurung, Sangapan, &amp; Manurung, 2025)","plainCitation":"(Manurung, Nababan, Manurung, Sangapan, &amp; Manurung, 2025)","noteIndex":0},"citationItems":[{"id":10324,"uris":["http://zotero.org/users/10806172/items/8U8Z5MKL"],"itemData":{"id":10324,"type":"article-journal","abstract":"Penelitian ini bertujuan untuk mengkaji secara sistematis regulasi perlindungan anak dalam kerangka hukum nasional dan internasional, serta mengidentifikasi kesenjangan normatif dan kelemahan implementasi yang terjadi di Indonesia. Dengan menggunakan pendekatan yuridis-normatif dan analisis komparatif, kajian ini menelaah berbagai peraturan perundang-undangan nasional seperti UU Perlindungan Anak, UU Ketenagakerjaan, UU ITE, serta instrumen internasional seperti Convention on the Rights of the Child (CRC), Protokol Opsional CRC, dan Konvensi ILO. Hasil penelitian menunjukkan bahwa meskipun regulasi nasional telah mencakup banyak aspek perlindungan anak, masih terdapat disharmonisasi dengan standar internasional, khususnya dalam perlindungan terhadap eksploitasi digital, usia minimum bekerja, hak anak tanpa kewarganegaraan, dan hak atas privasi digital. Di sisi lain, implementasi prinsip-prinsip internasional dalam praktik peradilan dan kebijakan nasional masih terbatas. Penelitian ini menyimpulkan bahwa sistem perlindungan anak di Indonesia memerlukan reformulasi hukum yang lebih integratif, penguatan kelembagaan, dan adaptasi terhadap tantangan era digital. Temuan ini memberikan kontribusi penting bagi pengembangan kebijakan hukum anak yang selaras dengan prinsip hak asasi manusia dan dinamika global.","container-title":"IMPERIUM RESEARCH: Law Science and Politics Journal","issue":"1","language":"en","page":"1-8","source":"journal.e-dinasti.org","title":"Kajian Sistematis terhadap Regulasi Perlindungan Anak dalam Kerangka Hukum Nasional dan Internasional","volume":"1","author":[{"family":"Manurung","given":"Amran"},{"family":"Nababan","given":"Roida"},{"family":"Manurung","given":"John Sihar"},{"family":"Sangapan","given":"Lukman Hakim"},{"family":"Manurung","given":"Adler Haymans"}],"issued":{"date-parts":[["2025",6,27]]}}}],"schema":"https://github.com/citation-style-language/schema/raw/master/csl-citation.json"} </w:instrText>
      </w:r>
      <w:r w:rsidRPr="00C00B11">
        <w:rPr>
          <w:rFonts w:ascii="Cambria" w:hAnsi="Cambria" w:cstheme="majorBidi"/>
        </w:rPr>
        <w:fldChar w:fldCharType="separate"/>
      </w:r>
      <w:r w:rsidRPr="00C00B11">
        <w:rPr>
          <w:rFonts w:ascii="Cambria" w:hAnsi="Cambria"/>
        </w:rPr>
        <w:t>(</w:t>
      </w:r>
      <w:proofErr w:type="spellStart"/>
      <w:r w:rsidRPr="00C00B11">
        <w:rPr>
          <w:rFonts w:ascii="Cambria" w:hAnsi="Cambria"/>
        </w:rPr>
        <w:t>Manurung</w:t>
      </w:r>
      <w:proofErr w:type="spellEnd"/>
      <w:r w:rsidRPr="00C00B11">
        <w:rPr>
          <w:rFonts w:ascii="Cambria" w:hAnsi="Cambria"/>
        </w:rPr>
        <w:t xml:space="preserve">, Nababan, </w:t>
      </w:r>
      <w:proofErr w:type="spellStart"/>
      <w:r w:rsidRPr="00C00B11">
        <w:rPr>
          <w:rFonts w:ascii="Cambria" w:hAnsi="Cambria"/>
        </w:rPr>
        <w:t>Manurung</w:t>
      </w:r>
      <w:proofErr w:type="spellEnd"/>
      <w:r w:rsidRPr="00C00B11">
        <w:rPr>
          <w:rFonts w:ascii="Cambria" w:hAnsi="Cambria"/>
        </w:rPr>
        <w:t xml:space="preserve">, </w:t>
      </w:r>
      <w:proofErr w:type="spellStart"/>
      <w:r w:rsidRPr="00C00B11">
        <w:rPr>
          <w:rFonts w:ascii="Cambria" w:hAnsi="Cambria"/>
        </w:rPr>
        <w:t>Sangapan</w:t>
      </w:r>
      <w:proofErr w:type="spellEnd"/>
      <w:r w:rsidRPr="00C00B11">
        <w:rPr>
          <w:rFonts w:ascii="Cambria" w:hAnsi="Cambria"/>
        </w:rPr>
        <w:t xml:space="preserve">, &amp; </w:t>
      </w:r>
      <w:proofErr w:type="spellStart"/>
      <w:r w:rsidRPr="00C00B11">
        <w:rPr>
          <w:rFonts w:ascii="Cambria" w:hAnsi="Cambria"/>
        </w:rPr>
        <w:t>Manurung</w:t>
      </w:r>
      <w:proofErr w:type="spellEnd"/>
      <w:r w:rsidRPr="00C00B11">
        <w:rPr>
          <w:rFonts w:ascii="Cambria" w:hAnsi="Cambria"/>
        </w:rPr>
        <w:t>, 2025)</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pada level </w:t>
      </w:r>
      <w:proofErr w:type="spellStart"/>
      <w:r w:rsidRPr="00C00B11">
        <w:rPr>
          <w:rFonts w:ascii="Cambria" w:hAnsi="Cambria" w:cstheme="majorBidi"/>
        </w:rPr>
        <w:t>implementasi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belum</w:t>
      </w:r>
      <w:proofErr w:type="spellEnd"/>
      <w:r w:rsidRPr="00C00B11">
        <w:rPr>
          <w:rFonts w:ascii="Cambria" w:hAnsi="Cambria" w:cstheme="majorBidi"/>
        </w:rPr>
        <w:t xml:space="preserve"> </w:t>
      </w:r>
      <w:proofErr w:type="spellStart"/>
      <w:r w:rsidRPr="00C00B11">
        <w:rPr>
          <w:rFonts w:ascii="Cambria" w:hAnsi="Cambria" w:cstheme="majorBidi"/>
        </w:rPr>
        <w:t>sepenuhnya</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mewujudkan</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substantif</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{"citationID":"YGqfRLrw","properties":{"formattedCitation":"(Maiyah &amp; Aisyah, 2025; Putra, 2024)","plainCitation":"(Maiyah &amp; Aisyah, 2025; Putra, 2024)","noteIndex":0},"citationItems":[{"id":10330,"uris":["http://zotero.org/users/10806172/items/HWCGHNI9"],"itemData":{"id":10330,"type":"article-journal","abstract":"Pendidikan Anak Usia Dini (PAUD) memainkan peran strategis dalam pembentukan karakter dan perlindungan hak anak sejak usia dini. Namun, dalam praktiknya, berbagai kasus pelanggaran hak anak, seperti kekerasan fisik, verbal, dan psikis, masih sering terjadi. Kejadian-kejadian ini menunjukkan adanya kesenjangan antara norma hukum ideal dengan implementasinya di lapangan. Penelitian ini bertujuan untuk menganalisis secara hukum implementasi perlindungan hak anak di lembaga PAUD di Indonesia, dengan meninjau kerangka hukum nasional dan kasus-kasus faktual yang terjadi di beberapa daerah, termasuk Jawa Timur. Metode penelitian yang digunakan adalah yuridis normatif dengan pendekatan deskriptif-analitis, yaitu mengkaji peraturan perundang-undangan yang relevan seperti Undang-Undang Nomor 35 Tahun 2014 tentang Perlindungan Anak, Undang-Undang Nomor 20 Tahun 2003 tentang Sistem Pendidikan Nasional, dan berbagai kebijakan turunan lainnya. Analisis dilakukan melalui studi dokumen, tinjauan pustaka, dan interpretasi hukum terhadap kasus-kasus aktual terkait kekerasan di lembaga pendidikan anak usia dini. Hasil penelitian menunjukkan bahwa secara normatif, kerangka hukum di Indonesia memberikan jaminan yang kuat bagi perlindungan hak-hak anak di lembaga pendidikan. Namun, implementasinya masih menghadapi berbagai kendala, seperti lemahnya pengawasan, rendahnya kapasitas pendidik dalam memahami undang-undang perlindungan anak, serta kurangnya mekanisme pelaporan dan penegakan hukum yang berpihak pada anak. Oleh karena itu, penguatan kebijakan berbasis hukum, pelatihan wajib bagi pendidik tentang perlindungan anak, dan peningkatan sinergi antara pemerintah, lembaga pendidikan anak usia dini, dan masyarakat diperlukan untuk menciptakan lingkungan belajar yang aman dan ramah anak.","container-title":"Al-Zayn : Jurnal Ilmu Sosial &amp; Hukum","DOI":"10.61104/alz.v3i6.2761","ISSN":"3026-2917","issue":"6","language":"en","license":"Copyright (c) 2025 Iftidatul Nurul Maiyah, Eny Nur Aisyah","page":"10344-10351","source":"ejournal.yayasanpendidikandzurriyatulquran.id","title":"Analisis Yuridis terhadap Perlindungan Hak Anak di Lembaga PAUD di Indonesia","volume":"3","author":[{"family":"Maiyah","given":"Iftidatul Nurul"},{"family":"Aisyah","given":"Eny Nur"}],"issued":{"date-parts":[["2025",12,11]]}}},{"id":10326,"uris":["http://zotero.org/users/10806172/items/34AXAY7Q"],"itemData":{"id":10326,"type":"article-journal","abstract":"Violence against women and children in Indonesia is a complex problem that requires serious attention and a multidimensional approach. This study aims to analyze the phenomenon of violence against women and children in Indonesia from a legal perspective. This study uses normative and legal methods that focus on assessing the existing legal framework, its implementation, and the challenges and opportunities in efforts to eliminate violence. The results indicate that Indonesia has a relatively comprehensive legal framework, including the Domestic Violence Law, the Child Protection Law, the Criminal Code and ratification of international conventions such as CEDAW. However, law enforcement still faces various obstacles, including a lack of understanding among law enforcement officers, limited resources, and socio-cultural barriers. This study identifies the multidimensional impacts of violence against women and children, including health, psychological, social, and economic aspects. Through this study, researchers recommend a series of strategic steps, including legal reform, increasing the capacity of law enforcement officers, expanding victim support services, and strengthening prevention efforts through education and public awareness campaigns. Better coordination between various stakeholders is also emphasized as the key to success in overcoming the problem of violence against women and children in Indonesia.","container-title":"Verdict: Journal of Law Science","DOI":"10.59011/vjlaws.3.1.2024.41-52","ISSN":"2985-3680","issue":"1","language":"en","license":"Copyright (c) 2024 Refandi Alfian Eka Putra","page":"41-52","source":"www.ojs.wahanapublikasi.com","title":"Kekerasan terhadap Perempuan dan Anak dalam Perspektif Hukum di Indonesia","volume":"3","author":[{"family":"Putra","given":"Refandi Alfian Eka"}],"issued":{"date-parts":[["2024",2,1]]}}}],"schema":"https://github.com/citation-style-language/schema/raw/master/csl-citation.json"} </w:instrText>
      </w:r>
      <w:r w:rsidRPr="00C00B11">
        <w:rPr>
          <w:rFonts w:ascii="Cambria" w:hAnsi="Cambria" w:cstheme="majorBidi"/>
        </w:rPr>
        <w:fldChar w:fldCharType="separate"/>
      </w:r>
      <w:r w:rsidRPr="00C00B11">
        <w:rPr>
          <w:rFonts w:ascii="Cambria" w:hAnsi="Cambria"/>
        </w:rPr>
        <w:t>(Maiyah &amp; Aisyah, 2025; Putra, 2024)</w:t>
      </w:r>
      <w:r w:rsidRPr="00C00B11">
        <w:rPr>
          <w:rFonts w:ascii="Cambria" w:hAnsi="Cambria" w:cstheme="majorBidi"/>
        </w:rPr>
        <w:fldChar w:fldCharType="end"/>
      </w:r>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menuntut</w:t>
      </w:r>
      <w:proofErr w:type="spellEnd"/>
      <w:r w:rsidRPr="00C00B11">
        <w:rPr>
          <w:rFonts w:ascii="Cambria" w:hAnsi="Cambria" w:cstheme="majorBidi"/>
        </w:rPr>
        <w:t xml:space="preserve"> agar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berhenti</w:t>
      </w:r>
      <w:proofErr w:type="spellEnd"/>
      <w:r w:rsidRPr="00C00B11">
        <w:rPr>
          <w:rFonts w:ascii="Cambria" w:hAnsi="Cambria" w:cstheme="majorBidi"/>
        </w:rPr>
        <w:t xml:space="preserve"> pada </w:t>
      </w:r>
      <w:proofErr w:type="spellStart"/>
      <w:r w:rsidRPr="00C00B11">
        <w:rPr>
          <w:rFonts w:ascii="Cambria" w:hAnsi="Cambria" w:cstheme="majorBidi"/>
        </w:rPr>
        <w:t>pengaturan</w:t>
      </w:r>
      <w:proofErr w:type="spellEnd"/>
      <w:r w:rsidRPr="00C00B11">
        <w:rPr>
          <w:rFonts w:ascii="Cambria" w:hAnsi="Cambria" w:cstheme="majorBidi"/>
        </w:rPr>
        <w:t xml:space="preserve"> dan </w:t>
      </w:r>
      <w:proofErr w:type="spellStart"/>
      <w:r w:rsidRPr="00C00B11">
        <w:rPr>
          <w:rFonts w:ascii="Cambria" w:hAnsi="Cambria" w:cstheme="majorBidi"/>
        </w:rPr>
        <w:t>sanksi</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membangun</w:t>
      </w:r>
      <w:proofErr w:type="spellEnd"/>
      <w:r w:rsidRPr="00C00B11">
        <w:rPr>
          <w:rFonts w:ascii="Cambria" w:hAnsi="Cambria" w:cstheme="majorBidi"/>
        </w:rPr>
        <w:t xml:space="preserve"> </w:t>
      </w:r>
      <w:proofErr w:type="spellStart"/>
      <w:r w:rsidRPr="00C00B11">
        <w:rPr>
          <w:rFonts w:ascii="Cambria" w:hAnsi="Cambria" w:cstheme="majorBidi"/>
        </w:rPr>
        <w:t>kondisi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memungkinkan</w:t>
      </w:r>
      <w:proofErr w:type="spellEnd"/>
      <w:r w:rsidRPr="00C00B11">
        <w:rPr>
          <w:rFonts w:ascii="Cambria" w:hAnsi="Cambria" w:cstheme="majorBidi"/>
        </w:rPr>
        <w:t xml:space="preserve"> </w:t>
      </w:r>
      <w:proofErr w:type="spellStart"/>
      <w:r w:rsidRPr="00C00B11">
        <w:rPr>
          <w:rFonts w:ascii="Cambria" w:hAnsi="Cambria" w:cstheme="majorBidi"/>
        </w:rPr>
        <w:t>terlindunginya</w:t>
      </w:r>
      <w:proofErr w:type="spellEnd"/>
      <w:r w:rsidRPr="00C00B11">
        <w:rPr>
          <w:rFonts w:ascii="Cambria" w:hAnsi="Cambria" w:cstheme="majorBidi"/>
        </w:rPr>
        <w:t xml:space="preserve"> </w:t>
      </w:r>
      <w:proofErr w:type="spellStart"/>
      <w:r w:rsidRPr="00C00B11">
        <w:rPr>
          <w:rFonts w:ascii="Cambria" w:hAnsi="Cambria" w:cstheme="majorBidi"/>
        </w:rPr>
        <w:t>tujuan-tujuan</w:t>
      </w:r>
      <w:proofErr w:type="spellEnd"/>
      <w:r w:rsidRPr="00C00B11">
        <w:rPr>
          <w:rFonts w:ascii="Cambria" w:hAnsi="Cambria" w:cstheme="majorBidi"/>
        </w:rPr>
        <w:t xml:space="preserve"> </w:t>
      </w:r>
      <w:proofErr w:type="spellStart"/>
      <w:r w:rsidRPr="00C00B11">
        <w:rPr>
          <w:rFonts w:ascii="Cambria" w:hAnsi="Cambria" w:cstheme="majorBidi"/>
        </w:rPr>
        <w:t>dasar</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w:t>
      </w:r>
    </w:p>
    <w:p w14:paraId="42FBA1A2"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Temuan</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salah </w:t>
      </w:r>
      <w:proofErr w:type="spellStart"/>
      <w:r w:rsidRPr="00C00B11">
        <w:rPr>
          <w:rFonts w:ascii="Cambria" w:hAnsi="Cambria" w:cstheme="majorBidi"/>
        </w:rPr>
        <w:t>satu</w:t>
      </w:r>
      <w:proofErr w:type="spellEnd"/>
      <w:r w:rsidRPr="00C00B11">
        <w:rPr>
          <w:rFonts w:ascii="Cambria" w:hAnsi="Cambria" w:cstheme="majorBidi"/>
        </w:rPr>
        <w:t xml:space="preserve"> </w:t>
      </w:r>
      <w:proofErr w:type="spellStart"/>
      <w:r w:rsidRPr="00C00B11">
        <w:rPr>
          <w:rFonts w:ascii="Cambria" w:hAnsi="Cambria" w:cstheme="majorBidi"/>
        </w:rPr>
        <w:t>kelemahan</w:t>
      </w:r>
      <w:proofErr w:type="spellEnd"/>
      <w:r w:rsidRPr="00C00B11">
        <w:rPr>
          <w:rFonts w:ascii="Cambria" w:hAnsi="Cambria" w:cstheme="majorBidi"/>
        </w:rPr>
        <w:t xml:space="preserve"> </w:t>
      </w:r>
      <w:proofErr w:type="spellStart"/>
      <w:r w:rsidRPr="00C00B11">
        <w:rPr>
          <w:rFonts w:ascii="Cambria" w:hAnsi="Cambria" w:cstheme="majorBidi"/>
        </w:rPr>
        <w:t>utama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adalah</w:t>
      </w:r>
      <w:proofErr w:type="spellEnd"/>
      <w:r w:rsidRPr="00C00B11">
        <w:rPr>
          <w:rFonts w:ascii="Cambria" w:hAnsi="Cambria" w:cstheme="majorBidi"/>
        </w:rPr>
        <w:t xml:space="preserve"> </w:t>
      </w:r>
      <w:proofErr w:type="spellStart"/>
      <w:r w:rsidRPr="00C00B11">
        <w:rPr>
          <w:rFonts w:ascii="Cambria" w:hAnsi="Cambria" w:cstheme="majorBidi"/>
        </w:rPr>
        <w:t>minimnya</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preventif</w:t>
      </w:r>
      <w:proofErr w:type="spellEnd"/>
      <w:r w:rsidRPr="00C00B11">
        <w:rPr>
          <w:rFonts w:ascii="Cambria" w:hAnsi="Cambria" w:cstheme="majorBidi"/>
        </w:rPr>
        <w:t xml:space="preserve"> </w:t>
      </w:r>
      <w:proofErr w:type="spellStart"/>
      <w:r w:rsidRPr="00C00B11">
        <w:rPr>
          <w:rFonts w:ascii="Cambria" w:hAnsi="Cambria" w:cstheme="majorBidi"/>
        </w:rPr>
        <w:t>berbasis</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lebih</w:t>
      </w:r>
      <w:proofErr w:type="spellEnd"/>
      <w:r w:rsidRPr="00C00B11">
        <w:rPr>
          <w:rFonts w:ascii="Cambria" w:hAnsi="Cambria" w:cstheme="majorBidi"/>
        </w:rPr>
        <w:t xml:space="preserve"> </w:t>
      </w:r>
      <w:proofErr w:type="spellStart"/>
      <w:r w:rsidRPr="00C00B11">
        <w:rPr>
          <w:rFonts w:ascii="Cambria" w:hAnsi="Cambria" w:cstheme="majorBidi"/>
        </w:rPr>
        <w:t>banyak</w:t>
      </w:r>
      <w:proofErr w:type="spellEnd"/>
      <w:r w:rsidRPr="00C00B11">
        <w:rPr>
          <w:rFonts w:ascii="Cambria" w:hAnsi="Cambria" w:cstheme="majorBidi"/>
        </w:rPr>
        <w:t xml:space="preserve"> </w:t>
      </w:r>
      <w:proofErr w:type="spellStart"/>
      <w:r w:rsidRPr="00C00B11">
        <w:rPr>
          <w:rFonts w:ascii="Cambria" w:hAnsi="Cambria" w:cstheme="majorBidi"/>
        </w:rPr>
        <w:t>dirumuskan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merespons</w:t>
      </w:r>
      <w:proofErr w:type="spellEnd"/>
      <w:r w:rsidRPr="00C00B11">
        <w:rPr>
          <w:rFonts w:ascii="Cambria" w:hAnsi="Cambria" w:cstheme="majorBidi"/>
        </w:rPr>
        <w:t xml:space="preserve"> </w:t>
      </w:r>
      <w:proofErr w:type="spellStart"/>
      <w:r w:rsidRPr="00C00B11">
        <w:rPr>
          <w:rFonts w:ascii="Cambria" w:hAnsi="Cambria" w:cstheme="majorBidi"/>
        </w:rPr>
        <w:t>pelanggaran</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membongkar</w:t>
      </w:r>
      <w:proofErr w:type="spellEnd"/>
      <w:r w:rsidRPr="00C00B11">
        <w:rPr>
          <w:rFonts w:ascii="Cambria" w:hAnsi="Cambria" w:cstheme="majorBidi"/>
        </w:rPr>
        <w:t xml:space="preserve"> </w:t>
      </w:r>
      <w:proofErr w:type="spellStart"/>
      <w:r w:rsidRPr="00C00B11">
        <w:rPr>
          <w:rFonts w:ascii="Cambria" w:hAnsi="Cambria" w:cstheme="majorBidi"/>
        </w:rPr>
        <w:t>akar</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yang </w:t>
      </w:r>
      <w:proofErr w:type="spellStart"/>
      <w:r w:rsidRPr="00C00B11">
        <w:rPr>
          <w:rFonts w:ascii="Cambria" w:hAnsi="Cambria" w:cstheme="majorBidi"/>
        </w:rPr>
        <w:t>melahirkan</w:t>
      </w:r>
      <w:proofErr w:type="spellEnd"/>
      <w:r w:rsidRPr="00C00B11">
        <w:rPr>
          <w:rFonts w:ascii="Cambria" w:hAnsi="Cambria" w:cstheme="majorBidi"/>
        </w:rPr>
        <w:t xml:space="preserve"> </w:t>
      </w:r>
      <w:proofErr w:type="spellStart"/>
      <w:r w:rsidRPr="00C00B11">
        <w:rPr>
          <w:rFonts w:ascii="Cambria" w:hAnsi="Cambria" w:cstheme="majorBidi"/>
        </w:rPr>
        <w:t>pelanggaran</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Padahal</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adalah</w:t>
      </w:r>
      <w:proofErr w:type="spellEnd"/>
      <w:r w:rsidRPr="00C00B11">
        <w:rPr>
          <w:rFonts w:ascii="Cambria" w:hAnsi="Cambria" w:cstheme="majorBidi"/>
        </w:rPr>
        <w:t xml:space="preserve"> </w:t>
      </w:r>
      <w:proofErr w:type="spellStart"/>
      <w:r w:rsidRPr="00C00B11">
        <w:rPr>
          <w:rFonts w:ascii="Cambria" w:hAnsi="Cambria" w:cstheme="majorBidi"/>
        </w:rPr>
        <w:t>faktor</w:t>
      </w:r>
      <w:proofErr w:type="spellEnd"/>
      <w:r w:rsidRPr="00C00B11">
        <w:rPr>
          <w:rFonts w:ascii="Cambria" w:hAnsi="Cambria" w:cstheme="majorBidi"/>
        </w:rPr>
        <w:t xml:space="preserve"> laten yang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signifikan</w:t>
      </w:r>
      <w:proofErr w:type="spellEnd"/>
      <w:r w:rsidRPr="00C00B11">
        <w:rPr>
          <w:rFonts w:ascii="Cambria" w:hAnsi="Cambria" w:cstheme="majorBidi"/>
        </w:rPr>
        <w:t xml:space="preserve"> </w:t>
      </w:r>
      <w:proofErr w:type="spellStart"/>
      <w:r w:rsidRPr="00C00B11">
        <w:rPr>
          <w:rFonts w:ascii="Cambria" w:hAnsi="Cambria" w:cstheme="majorBidi"/>
        </w:rPr>
        <w:t>mempengaruhi</w:t>
      </w:r>
      <w:proofErr w:type="spellEnd"/>
      <w:r w:rsidRPr="00C00B11">
        <w:rPr>
          <w:rFonts w:ascii="Cambria" w:hAnsi="Cambria" w:cstheme="majorBidi"/>
        </w:rPr>
        <w:t xml:space="preserve"> </w:t>
      </w:r>
      <w:proofErr w:type="spellStart"/>
      <w:r w:rsidRPr="00C00B11">
        <w:rPr>
          <w:rFonts w:ascii="Cambria" w:hAnsi="Cambria" w:cstheme="majorBidi"/>
        </w:rPr>
        <w:t>terjadinya</w:t>
      </w:r>
      <w:proofErr w:type="spellEnd"/>
      <w:r w:rsidRPr="00C00B11">
        <w:rPr>
          <w:rFonts w:ascii="Cambria" w:hAnsi="Cambria" w:cstheme="majorBidi"/>
        </w:rPr>
        <w:t xml:space="preserve"> </w:t>
      </w:r>
      <w:proofErr w:type="spellStart"/>
      <w:r w:rsidRPr="00C00B11">
        <w:rPr>
          <w:rFonts w:ascii="Cambria" w:hAnsi="Cambria" w:cstheme="majorBidi"/>
        </w:rPr>
        <w:t>penelantaran</w:t>
      </w:r>
      <w:proofErr w:type="spellEnd"/>
      <w:r w:rsidRPr="00C00B11">
        <w:rPr>
          <w:rFonts w:ascii="Cambria" w:hAnsi="Cambria" w:cstheme="majorBidi"/>
        </w:rPr>
        <w:t xml:space="preserve">, </w:t>
      </w:r>
      <w:proofErr w:type="spellStart"/>
      <w:r w:rsidRPr="00C00B11">
        <w:rPr>
          <w:rFonts w:ascii="Cambria" w:hAnsi="Cambria" w:cstheme="majorBidi"/>
        </w:rPr>
        <w:t>kekerasan</w:t>
      </w:r>
      <w:proofErr w:type="spellEnd"/>
      <w:r w:rsidRPr="00C00B11">
        <w:rPr>
          <w:rFonts w:ascii="Cambria" w:hAnsi="Cambria" w:cstheme="majorBidi"/>
        </w:rPr>
        <w:t xml:space="preserve">, dan </w:t>
      </w:r>
      <w:proofErr w:type="spellStart"/>
      <w:r w:rsidRPr="00C00B11">
        <w:rPr>
          <w:rFonts w:ascii="Cambria" w:hAnsi="Cambria" w:cstheme="majorBidi"/>
        </w:rPr>
        <w:t>diskriminasi</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r w:rsidRPr="00C00B11">
        <w:rPr>
          <w:rFonts w:ascii="Cambria" w:hAnsi="Cambria" w:cstheme="majorBidi"/>
        </w:rPr>
        <w:fldChar w:fldCharType="begin"/>
      </w:r>
      <w:r w:rsidRPr="00C00B11">
        <w:rPr>
          <w:rFonts w:ascii="Cambria" w:hAnsi="Cambria" w:cstheme="majorBidi"/>
        </w:rPr>
        <w:instrText xml:space="preserve"> ADDIN ZOTERO_ITEM CSL_CITATION {"citationID":"I5uYAEt3","properties":{"formattedCitation":"(Tahir, Wulansari, Reynaldo, &amp; Batau, 2025)","plainCitation":"(Tahir, Wulansari, Reynaldo, &amp; Batau, 2025)","noteIndex":0},"citationItems":[{"id":10328,"uris":["http://zotero.org/users/10806172/items/VMC8XF7F"],"itemData":{"id":10328,"type":"article-journal","abstract":"Tujuan penelitian ini adalah untuk menganalisis penerapan prinsip perlindungan anak dalam proses dispensasi perkawinan sebagaimana diatur dalam Undang-Undang Perkawinan dan Perma Nomor 5 Tahun 2019. Penelitian ini juga bertujuan mengkaji bagaimana hakim menerapkan asas kepentingan terbaik bagi anak serta asas-asas perlindungan anak lainnya dalam proses pemeriksaan dan pengambilan putusan. Selain itu, penelitian ini berupaya mengidentifikasi berbagai faktor sosial, budaya, psikologis, dan yuridis yang mempengaruhi pertimbangan hakim dalam memutus permohonan dispensasi perkawinan, serta melihat implikasinya terhadap pemenuhan dan perlindungan hak-hak anak. Penelitian ini menggunakan metode hukum normative (yuridis normative) yang berfokus pada kajian kepustakaan atau data sekunder untuk menelaan norma-norma hukum tentang dispensasi perkwinanan dan perlindungan anak. Pendekatan ini bertujuan memahami bagaimana prinsip perlindungan anak diterapkan dalam praktik pemberian dispensasi kawin sesuai peraturan yang berlaku. Penerapan perlindungan anak dalam dispensasi perkawinan merupakan pelaksanaan amanat Pasal 28 B ayat (2) UUD 1945 dan Perma Nomor 5 Tahun 2019. Hakim berperan penting memastikan pemohon dispensasi didasarkan pada kepentingan terbaik anak, hak hidup dan tumbuh kembang, serta prinsip non diskriminasi dan kesetaraan gender. Keterlibatan anak dalam persidangan, psikolog, dan pekerja sosial menunjukkan bahwa anak doperlukan sebagai subjek hukum yang harus dilindungi. Dalam menegakkan keadilan, kemanfaatan, dan kepastian hukum, hakim perlu menyeimbangkan antara hukum, moral, dan kondisi sosial. Dispensasi kawin harus dipandang sebagai langkah hukum luar biasa yang hanya diberika demi kepentingan terbaik anak, bukan karena tekanan sosial atau budaya.\nThe purpose of this study is to analyze the application of child protection principles in the marriage dispensation process as stipulated in the Marriage Law and Perma Number 5 of 2019. This study also aims to examine how judges apply the principle of the best interests of the child and other child protection principles in the examination and decision-making process. In addition, this study seeks to identify various social, cultural, psychological, and juridical factors that influence judges' considerations in deciding on marriage dispensation requests, as well as to examine the implications for the fulfillment and protection of children's rights. This study uses a normative legal method (juridical normative) that focuses on literature review or secondary data to examine legal norms regarding marriage dispensation and child protection. This approach aims to understand how the principle of child protection is applied in the practice of granting marriage dispensation in accordance with applicable regulations. The application of child protection in marriage dispensation is the implementation of the mandate of Article 28B paragraph (2) of the 1945 Constitution and Perma Number 5 of 2019. Judges play an important role in ensuring that applicants for dispensation are based on the best interests of the child, the right to life and development, and the principles of non-discrimination and gender equality. The involvement of children in court proceedings, psychologists, and social workers shows that children are needed as legal subjects who must be protected. In upholding justice, benefit, and legal certainty, judges need to balance law, morality, and social conditions. Marriage dispensation must be viewed as an extraordinary legal measure that is only granted in the best interests of the child, not because of social or cultural pressure.","container-title":"Kertha Semaya: Journal Ilmu Hukum","DOI":"10.24843/KS.2025.v13.i11.p08","ISSN":"2303-0569","issue":"11","language":"en","license":"Copyright (c) 2025 Cassy Mercylia Tahir, Risna Wulansari, Trikadibusana Reynaldo, Vanesa Claudia Batau","page":"2522-2535","source":"ejournal3.unud.ac.id","title":"PEMBERIAN DISPENSASI PERKAWINAN TERHADAP ANAK DIBAWAH UMUR DALAM PRINSIP PERLINDUNGAN ANAK DAN PERATURAN MAHKAMAH AGUNG","volume":"13","author":[{"family":"Tahir","given":"Cassy Mercylia"},{"family":"Wulansari","given":"Risna"},{"family":"Reynaldo","given":"Trikadibusana"},{"family":"Batau","given":"Vanesa Claudia"}],"issued":{"date-parts":[["2025",12,2]]}}}],"schema":"https://github.com/citation-style-language/schema/raw/master/csl-citation.json"} </w:instrText>
      </w:r>
      <w:r w:rsidRPr="00C00B11">
        <w:rPr>
          <w:rFonts w:ascii="Cambria" w:hAnsi="Cambria" w:cstheme="majorBidi"/>
        </w:rPr>
        <w:fldChar w:fldCharType="separate"/>
      </w:r>
      <w:r w:rsidRPr="00C00B11">
        <w:rPr>
          <w:rFonts w:ascii="Cambria" w:hAnsi="Cambria"/>
        </w:rPr>
        <w:t>(Tahir, Wulansari, Reynaldo, &amp; Batau, 2025)</w:t>
      </w:r>
      <w:r w:rsidRPr="00C00B11">
        <w:rPr>
          <w:rFonts w:ascii="Cambria" w:hAnsi="Cambria" w:cstheme="majorBidi"/>
        </w:rPr>
        <w:fldChar w:fldCharType="end"/>
      </w:r>
      <w:r w:rsidRPr="00C00B11">
        <w:rPr>
          <w:rFonts w:ascii="Cambria" w:hAnsi="Cambria" w:cstheme="majorBidi"/>
        </w:rPr>
        <w:t>.</w:t>
      </w:r>
    </w:p>
    <w:p w14:paraId="4A74ADBA"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Dalam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dialog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dan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menjadi</w:t>
      </w:r>
      <w:proofErr w:type="spellEnd"/>
      <w:r w:rsidRPr="00C00B11">
        <w:rPr>
          <w:rFonts w:ascii="Cambria" w:hAnsi="Cambria" w:cstheme="majorBidi"/>
        </w:rPr>
        <w:t xml:space="preserve"> sangat </w:t>
      </w:r>
      <w:proofErr w:type="spellStart"/>
      <w:r w:rsidRPr="00C00B11">
        <w:rPr>
          <w:rFonts w:ascii="Cambria" w:hAnsi="Cambria" w:cstheme="majorBidi"/>
        </w:rPr>
        <w:t>relevan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menawarkan</w:t>
      </w:r>
      <w:proofErr w:type="spellEnd"/>
      <w:r w:rsidRPr="00C00B11">
        <w:rPr>
          <w:rFonts w:ascii="Cambria" w:hAnsi="Cambria" w:cstheme="majorBidi"/>
        </w:rPr>
        <w:t xml:space="preserve"> </w:t>
      </w:r>
      <w:proofErr w:type="spellStart"/>
      <w:r w:rsidRPr="00C00B11">
        <w:rPr>
          <w:rFonts w:ascii="Cambria" w:hAnsi="Cambria" w:cstheme="majorBidi"/>
        </w:rPr>
        <w:t>fondasi</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dan </w:t>
      </w:r>
      <w:proofErr w:type="spellStart"/>
      <w:r w:rsidRPr="00C00B11">
        <w:rPr>
          <w:rFonts w:ascii="Cambria" w:hAnsi="Cambria" w:cstheme="majorBidi"/>
        </w:rPr>
        <w:t>filosofis</w:t>
      </w:r>
      <w:proofErr w:type="spellEnd"/>
      <w:r w:rsidRPr="00C00B11">
        <w:rPr>
          <w:rFonts w:ascii="Cambria" w:hAnsi="Cambria" w:cstheme="majorBidi"/>
        </w:rPr>
        <w:t xml:space="preserve"> yang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melengkapi</w:t>
      </w:r>
      <w:proofErr w:type="spellEnd"/>
      <w:r w:rsidRPr="00C00B11">
        <w:rPr>
          <w:rFonts w:ascii="Cambria" w:hAnsi="Cambria" w:cstheme="majorBidi"/>
        </w:rPr>
        <w:t xml:space="preserve"> </w:t>
      </w:r>
      <w:proofErr w:type="spellStart"/>
      <w:r w:rsidRPr="00C00B11">
        <w:rPr>
          <w:rFonts w:ascii="Cambria" w:hAnsi="Cambria" w:cstheme="majorBidi"/>
        </w:rPr>
        <w:t>kekakuan</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Jika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i/>
          <w:iCs/>
        </w:rPr>
        <w:t>apa</w:t>
      </w:r>
      <w:proofErr w:type="spellEnd"/>
      <w:r w:rsidRPr="00C00B11">
        <w:rPr>
          <w:rFonts w:ascii="Cambria" w:hAnsi="Cambria" w:cstheme="majorBidi"/>
          <w:i/>
          <w:iCs/>
        </w:rPr>
        <w:t xml:space="preserve"> yang </w:t>
      </w:r>
      <w:proofErr w:type="spellStart"/>
      <w:r w:rsidRPr="00C00B11">
        <w:rPr>
          <w:rFonts w:ascii="Cambria" w:hAnsi="Cambria" w:cstheme="majorBidi"/>
          <w:i/>
          <w:iCs/>
        </w:rPr>
        <w:t>wajib</w:t>
      </w:r>
      <w:proofErr w:type="spellEnd"/>
      <w:r w:rsidRPr="00C00B11">
        <w:rPr>
          <w:rFonts w:ascii="Cambria" w:hAnsi="Cambria" w:cstheme="majorBidi"/>
          <w:i/>
          <w:iCs/>
        </w:rPr>
        <w:t xml:space="preserve"> dan </w:t>
      </w:r>
      <w:proofErr w:type="spellStart"/>
      <w:r w:rsidRPr="00C00B11">
        <w:rPr>
          <w:rFonts w:ascii="Cambria" w:hAnsi="Cambria" w:cstheme="majorBidi"/>
          <w:i/>
          <w:iCs/>
        </w:rPr>
        <w:t>dilarang</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menjelaskan</w:t>
      </w:r>
      <w:proofErr w:type="spellEnd"/>
      <w:r w:rsidRPr="00C00B11">
        <w:rPr>
          <w:rFonts w:ascii="Cambria" w:hAnsi="Cambria" w:cstheme="majorBidi"/>
        </w:rPr>
        <w:t xml:space="preserve"> </w:t>
      </w:r>
      <w:proofErr w:type="spellStart"/>
      <w:r w:rsidRPr="00C00B11">
        <w:rPr>
          <w:rFonts w:ascii="Cambria" w:hAnsi="Cambria" w:cstheme="majorBidi"/>
          <w:i/>
          <w:iCs/>
        </w:rPr>
        <w:lastRenderedPageBreak/>
        <w:t>mengapa</w:t>
      </w:r>
      <w:proofErr w:type="spellEnd"/>
      <w:r w:rsidRPr="00C00B11">
        <w:rPr>
          <w:rFonts w:ascii="Cambria" w:hAnsi="Cambria" w:cstheme="majorBidi"/>
          <w:i/>
          <w:iCs/>
        </w:rPr>
        <w:t xml:space="preserve"> </w:t>
      </w:r>
      <w:proofErr w:type="spellStart"/>
      <w:r w:rsidRPr="00C00B11">
        <w:rPr>
          <w:rFonts w:ascii="Cambria" w:hAnsi="Cambria" w:cstheme="majorBidi"/>
          <w:i/>
          <w:iCs/>
        </w:rPr>
        <w:t>anak</w:t>
      </w:r>
      <w:proofErr w:type="spellEnd"/>
      <w:r w:rsidRPr="00C00B11">
        <w:rPr>
          <w:rFonts w:ascii="Cambria" w:hAnsi="Cambria" w:cstheme="majorBidi"/>
          <w:i/>
          <w:iCs/>
        </w:rPr>
        <w:t xml:space="preserve"> </w:t>
      </w:r>
      <w:proofErr w:type="spellStart"/>
      <w:r w:rsidRPr="00C00B11">
        <w:rPr>
          <w:rFonts w:ascii="Cambria" w:hAnsi="Cambria" w:cstheme="majorBidi"/>
          <w:i/>
          <w:iCs/>
        </w:rPr>
        <w:t>harus</w:t>
      </w:r>
      <w:proofErr w:type="spellEnd"/>
      <w:r w:rsidRPr="00C00B11">
        <w:rPr>
          <w:rFonts w:ascii="Cambria" w:hAnsi="Cambria" w:cstheme="majorBidi"/>
          <w:i/>
          <w:iCs/>
        </w:rPr>
        <w:t xml:space="preserve"> </w:t>
      </w:r>
      <w:proofErr w:type="spellStart"/>
      <w:r w:rsidRPr="00C00B11">
        <w:rPr>
          <w:rFonts w:ascii="Cambria" w:hAnsi="Cambria" w:cstheme="majorBidi"/>
          <w:i/>
          <w:iCs/>
        </w:rPr>
        <w:t>dilindungi</w:t>
      </w:r>
      <w:proofErr w:type="spellEnd"/>
      <w:r w:rsidRPr="00C00B11">
        <w:rPr>
          <w:rFonts w:ascii="Cambria" w:hAnsi="Cambria" w:cstheme="majorBidi"/>
        </w:rPr>
        <w:t xml:space="preserve"> dan </w:t>
      </w:r>
      <w:proofErr w:type="spellStart"/>
      <w:r w:rsidRPr="00C00B11">
        <w:rPr>
          <w:rFonts w:ascii="Cambria" w:hAnsi="Cambria" w:cstheme="majorBidi"/>
          <w:i/>
          <w:iCs/>
        </w:rPr>
        <w:t>apa</w:t>
      </w:r>
      <w:proofErr w:type="spellEnd"/>
      <w:r w:rsidRPr="00C00B11">
        <w:rPr>
          <w:rFonts w:ascii="Cambria" w:hAnsi="Cambria" w:cstheme="majorBidi"/>
          <w:i/>
          <w:iCs/>
        </w:rPr>
        <w:t xml:space="preserve"> </w:t>
      </w:r>
      <w:proofErr w:type="spellStart"/>
      <w:r w:rsidRPr="00C00B11">
        <w:rPr>
          <w:rFonts w:ascii="Cambria" w:hAnsi="Cambria" w:cstheme="majorBidi"/>
          <w:i/>
          <w:iCs/>
        </w:rPr>
        <w:t>konsekuensi</w:t>
      </w:r>
      <w:proofErr w:type="spellEnd"/>
      <w:r w:rsidRPr="00C00B11">
        <w:rPr>
          <w:rFonts w:ascii="Cambria" w:hAnsi="Cambria" w:cstheme="majorBidi"/>
          <w:i/>
          <w:iCs/>
        </w:rPr>
        <w:t xml:space="preserve"> moral dan </w:t>
      </w:r>
      <w:proofErr w:type="spellStart"/>
      <w:r w:rsidRPr="00C00B11">
        <w:rPr>
          <w:rFonts w:ascii="Cambria" w:hAnsi="Cambria" w:cstheme="majorBidi"/>
          <w:i/>
          <w:iCs/>
        </w:rPr>
        <w:t>sosial</w:t>
      </w:r>
      <w:proofErr w:type="spellEnd"/>
      <w:r w:rsidRPr="00C00B11">
        <w:rPr>
          <w:rFonts w:ascii="Cambria" w:hAnsi="Cambria" w:cstheme="majorBidi"/>
          <w:i/>
          <w:iCs/>
        </w:rPr>
        <w:t xml:space="preserve"> </w:t>
      </w:r>
      <w:proofErr w:type="spellStart"/>
      <w:r w:rsidRPr="00C00B11">
        <w:rPr>
          <w:rFonts w:ascii="Cambria" w:hAnsi="Cambria" w:cstheme="majorBidi"/>
          <w:i/>
          <w:iCs/>
        </w:rPr>
        <w:t>jika</w:t>
      </w:r>
      <w:proofErr w:type="spellEnd"/>
      <w:r w:rsidRPr="00C00B11">
        <w:rPr>
          <w:rFonts w:ascii="Cambria" w:hAnsi="Cambria" w:cstheme="majorBidi"/>
          <w:i/>
          <w:iCs/>
        </w:rPr>
        <w:t xml:space="preserve"> </w:t>
      </w:r>
      <w:proofErr w:type="spellStart"/>
      <w:r w:rsidRPr="00C00B11">
        <w:rPr>
          <w:rFonts w:ascii="Cambria" w:hAnsi="Cambria" w:cstheme="majorBidi"/>
          <w:i/>
          <w:iCs/>
        </w:rPr>
        <w:t>perlindungan</w:t>
      </w:r>
      <w:proofErr w:type="spellEnd"/>
      <w:r w:rsidRPr="00C00B11">
        <w:rPr>
          <w:rFonts w:ascii="Cambria" w:hAnsi="Cambria" w:cstheme="majorBidi"/>
          <w:i/>
          <w:iCs/>
        </w:rPr>
        <w:t xml:space="preserve"> </w:t>
      </w:r>
      <w:proofErr w:type="spellStart"/>
      <w:r w:rsidRPr="00C00B11">
        <w:rPr>
          <w:rFonts w:ascii="Cambria" w:hAnsi="Cambria" w:cstheme="majorBidi"/>
          <w:i/>
          <w:iCs/>
        </w:rPr>
        <w:t>itu</w:t>
      </w:r>
      <w:proofErr w:type="spellEnd"/>
      <w:r w:rsidRPr="00C00B11">
        <w:rPr>
          <w:rFonts w:ascii="Cambria" w:hAnsi="Cambria" w:cstheme="majorBidi"/>
          <w:i/>
          <w:iCs/>
        </w:rPr>
        <w:t xml:space="preserve"> </w:t>
      </w:r>
      <w:proofErr w:type="spellStart"/>
      <w:r w:rsidRPr="00C00B11">
        <w:rPr>
          <w:rFonts w:ascii="Cambria" w:hAnsi="Cambria" w:cstheme="majorBidi"/>
          <w:i/>
          <w:iCs/>
        </w:rPr>
        <w:t>gagal</w:t>
      </w:r>
      <w:proofErr w:type="spellEnd"/>
      <w:r w:rsidRPr="00C00B11">
        <w:rPr>
          <w:rFonts w:ascii="Cambria" w:hAnsi="Cambria" w:cstheme="majorBidi"/>
        </w:rPr>
        <w:t xml:space="preserve">. Integrasi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berpotensi</w:t>
      </w:r>
      <w:proofErr w:type="spellEnd"/>
      <w:r w:rsidRPr="00C00B11">
        <w:rPr>
          <w:rFonts w:ascii="Cambria" w:hAnsi="Cambria" w:cstheme="majorBidi"/>
        </w:rPr>
        <w:t xml:space="preserve"> </w:t>
      </w:r>
      <w:proofErr w:type="spellStart"/>
      <w:r w:rsidRPr="00C00B11">
        <w:rPr>
          <w:rFonts w:ascii="Cambria" w:hAnsi="Cambria" w:cstheme="majorBidi"/>
        </w:rPr>
        <w:t>menggeser</w:t>
      </w:r>
      <w:proofErr w:type="spellEnd"/>
      <w:r w:rsidRPr="00C00B11">
        <w:rPr>
          <w:rFonts w:ascii="Cambria" w:hAnsi="Cambria" w:cstheme="majorBidi"/>
        </w:rPr>
        <w:t xml:space="preserve"> </w:t>
      </w:r>
      <w:proofErr w:type="spellStart"/>
      <w:r w:rsidRPr="00C00B11">
        <w:rPr>
          <w:rFonts w:ascii="Cambria" w:hAnsi="Cambria" w:cstheme="majorBidi"/>
        </w:rPr>
        <w:t>paradigma</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dari</w:t>
      </w:r>
      <w:proofErr w:type="spellEnd"/>
      <w:r w:rsidRPr="00C00B11">
        <w:rPr>
          <w:rFonts w:ascii="Cambria" w:hAnsi="Cambria" w:cstheme="majorBidi"/>
        </w:rPr>
        <w:t xml:space="preserve"> </w:t>
      </w:r>
      <w:proofErr w:type="spellStart"/>
      <w:r w:rsidRPr="00C00B11">
        <w:rPr>
          <w:rFonts w:ascii="Cambria" w:hAnsi="Cambria" w:cstheme="majorBidi"/>
        </w:rPr>
        <w:t>sekadar</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legalistik</w:t>
      </w:r>
      <w:proofErr w:type="spellEnd"/>
      <w:r w:rsidRPr="00C00B11">
        <w:rPr>
          <w:rFonts w:ascii="Cambria" w:hAnsi="Cambria" w:cstheme="majorBidi"/>
        </w:rPr>
        <w:t xml:space="preserve"> </w:t>
      </w:r>
      <w:proofErr w:type="spellStart"/>
      <w:r w:rsidRPr="00C00B11">
        <w:rPr>
          <w:rFonts w:ascii="Cambria" w:hAnsi="Cambria" w:cstheme="majorBidi"/>
        </w:rPr>
        <w:t>menuju</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transformative </w:t>
      </w:r>
      <w:r w:rsidRPr="00C00B11">
        <w:rPr>
          <w:rFonts w:ascii="Cambria" w:hAnsi="Cambria" w:cstheme="majorBidi"/>
        </w:rPr>
        <w:fldChar w:fldCharType="begin"/>
      </w:r>
      <w:r w:rsidRPr="00C00B11">
        <w:rPr>
          <w:rFonts w:ascii="Cambria" w:hAnsi="Cambria" w:cstheme="majorBidi"/>
        </w:rPr>
        <w:instrText xml:space="preserve"> ADDIN ZOTERO_ITEM CSL_CITATION {"citationID":"S5paYkE2","properties":{"formattedCitation":"(Auda, 2008)","plainCitation":"(Auda, 2008)","noteIndex":0},"citationItems":[{"id":6020,"uris":["http://zotero.org/users/10806172/items/TA86PC6U"],"itemData":{"id":6020,"type":"book","abstract":"In this path breaking study, Jasser Auda presents a systems approach to the philosophy and juridical theory of Islamic law based on its purposes, intents, and higher objectives (maqasid). For Islamic rulings to fulfill their original purposes of justice, freedom, rights, common good, and tolerance in today's context, Auda presents maqasid as the heart and the very philosophy of Islamic law. He also introduces a novel method for analysis and critique, one that utilizes relevant features from systems theory, such as, wholeness, multidimensionality, openness, and especially, purposefulness of systems. This book will benefit all those interested in the relationship between Islam and a wide variety of subjects, such as philosophy of law, morality, human rights, interfaith commonality, civil society, integration, development, feminism, modernism, postmodernism, systems theory, and culture.","ISBN":"978-1-56564-424-3","language":"en","note":"Google-Books-ID: 5sKQF16gdWgC","number-of-pages":"378","publisher":"International Institute of Islamic Thought (IIIT)","source":"Google Books","title":"Maqasid Al-Shariah as Philosophy of Islamic Law: A Systems Approach","title-short":"Maqasid Al-Shariah as Philosophy of Islamic Law","author":[{"family":"Auda","given":"Jasser"}],"issued":{"date-parts":[["2008",1,1]]}}}],"schema":"https://github.com/citation-style-language/schema/raw/master/csl-citation.json"} </w:instrText>
      </w:r>
      <w:r w:rsidRPr="00C00B11">
        <w:rPr>
          <w:rFonts w:ascii="Cambria" w:hAnsi="Cambria" w:cstheme="majorBidi"/>
        </w:rPr>
        <w:fldChar w:fldCharType="separate"/>
      </w:r>
      <w:r w:rsidRPr="00C00B11">
        <w:rPr>
          <w:rFonts w:ascii="Cambria" w:hAnsi="Cambria"/>
        </w:rPr>
        <w:t>(Auda, 2008)</w:t>
      </w:r>
      <w:r w:rsidRPr="00C00B11">
        <w:rPr>
          <w:rFonts w:ascii="Cambria" w:hAnsi="Cambria" w:cstheme="majorBidi"/>
        </w:rPr>
        <w:fldChar w:fldCharType="end"/>
      </w:r>
      <w:r w:rsidRPr="00C00B11">
        <w:rPr>
          <w:rFonts w:ascii="Cambria" w:hAnsi="Cambria" w:cstheme="majorBidi"/>
        </w:rPr>
        <w:t>.</w:t>
      </w:r>
    </w:p>
    <w:p w14:paraId="7939854B"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memperjelas</w:t>
      </w:r>
      <w:proofErr w:type="spellEnd"/>
      <w:r w:rsidRPr="00C00B11">
        <w:rPr>
          <w:rFonts w:ascii="Cambria" w:hAnsi="Cambria" w:cstheme="majorBidi"/>
        </w:rPr>
        <w:t xml:space="preserve"> </w:t>
      </w:r>
      <w:proofErr w:type="spellStart"/>
      <w:r w:rsidRPr="00C00B11">
        <w:rPr>
          <w:rFonts w:ascii="Cambria" w:hAnsi="Cambria" w:cstheme="majorBidi"/>
        </w:rPr>
        <w:t>posisi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dan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memandang</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berikut</w:t>
      </w:r>
      <w:proofErr w:type="spellEnd"/>
      <w:r w:rsidRPr="00C00B11">
        <w:rPr>
          <w:rFonts w:ascii="Cambria" w:hAnsi="Cambria" w:cstheme="majorBidi"/>
        </w:rPr>
        <w:t xml:space="preserve"> </w:t>
      </w:r>
      <w:proofErr w:type="spellStart"/>
      <w:r w:rsidRPr="00C00B11">
        <w:rPr>
          <w:rFonts w:ascii="Cambria" w:hAnsi="Cambria" w:cstheme="majorBidi"/>
        </w:rPr>
        <w:t>disajikan</w:t>
      </w:r>
      <w:proofErr w:type="spellEnd"/>
      <w:r w:rsidRPr="00C00B11">
        <w:rPr>
          <w:rFonts w:ascii="Cambria" w:hAnsi="Cambria" w:cstheme="majorBidi"/>
        </w:rPr>
        <w:t xml:space="preserve"> </w:t>
      </w:r>
      <w:proofErr w:type="spellStart"/>
      <w:r w:rsidRPr="00C00B11">
        <w:rPr>
          <w:rFonts w:ascii="Cambria" w:hAnsi="Cambria" w:cstheme="majorBidi"/>
        </w:rPr>
        <w:t>tabel</w:t>
      </w:r>
      <w:proofErr w:type="spellEnd"/>
      <w:r w:rsidRPr="00C00B11">
        <w:rPr>
          <w:rFonts w:ascii="Cambria" w:hAnsi="Cambria" w:cstheme="majorBidi"/>
        </w:rPr>
        <w:t xml:space="preserve"> </w:t>
      </w:r>
      <w:proofErr w:type="spellStart"/>
      <w:r w:rsidRPr="00C00B11">
        <w:rPr>
          <w:rFonts w:ascii="Cambria" w:hAnsi="Cambria" w:cstheme="majorBidi"/>
        </w:rPr>
        <w:t>analitis</w:t>
      </w:r>
      <w:proofErr w:type="spellEnd"/>
      <w:r w:rsidRPr="00C00B11">
        <w:rPr>
          <w:rFonts w:ascii="Cambria" w:hAnsi="Cambria" w:cstheme="majorBidi"/>
        </w:rPr>
        <w:t xml:space="preserve"> </w:t>
      </w:r>
      <w:proofErr w:type="spellStart"/>
      <w:r w:rsidRPr="00C00B11">
        <w:rPr>
          <w:rFonts w:ascii="Cambria" w:hAnsi="Cambria" w:cstheme="majorBidi"/>
        </w:rPr>
        <w:t>komparatif</w:t>
      </w:r>
      <w:proofErr w:type="spellEnd"/>
      <w:r w:rsidRPr="00C00B11">
        <w:rPr>
          <w:rFonts w:ascii="Cambria" w:hAnsi="Cambria" w:cstheme="majorBidi"/>
        </w:rPr>
        <w:t>:</w:t>
      </w:r>
    </w:p>
    <w:p w14:paraId="2EBB8E73" w14:textId="77777777" w:rsidR="00C525E1" w:rsidRPr="00C00B11" w:rsidRDefault="00C525E1" w:rsidP="00C525E1">
      <w:pPr>
        <w:spacing w:line="360" w:lineRule="auto"/>
        <w:jc w:val="both"/>
        <w:rPr>
          <w:rFonts w:ascii="Cambria" w:hAnsi="Cambria" w:cstheme="majorBidi"/>
        </w:rPr>
      </w:pPr>
      <w:r w:rsidRPr="00C00B11">
        <w:rPr>
          <w:rFonts w:ascii="Cambria" w:hAnsi="Cambria" w:cstheme="majorBidi"/>
        </w:rPr>
        <w:t xml:space="preserve">Tabel 1. </w:t>
      </w:r>
      <w:proofErr w:type="spellStart"/>
      <w:r w:rsidRPr="00C00B11">
        <w:rPr>
          <w:rFonts w:ascii="Cambria" w:hAnsi="Cambria" w:cstheme="majorBidi"/>
        </w:rPr>
        <w:t>Perbandingan</w:t>
      </w:r>
      <w:proofErr w:type="spellEnd"/>
      <w:r w:rsidRPr="00C00B11">
        <w:rPr>
          <w:rFonts w:ascii="Cambria" w:hAnsi="Cambria" w:cstheme="majorBidi"/>
        </w:rPr>
        <w:t xml:space="preserve"> </w:t>
      </w:r>
      <w:proofErr w:type="spellStart"/>
      <w:r w:rsidRPr="00C00B11">
        <w:rPr>
          <w:rFonts w:ascii="Cambria" w:hAnsi="Cambria" w:cstheme="majorBidi"/>
        </w:rPr>
        <w:t>Perspektif</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Indonesia dan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tentang</w:t>
      </w:r>
      <w:proofErr w:type="spellEnd"/>
      <w:r w:rsidRPr="00C00B11">
        <w:rPr>
          <w:rFonts w:ascii="Cambria" w:hAnsi="Cambria" w:cstheme="majorBidi"/>
        </w:rPr>
        <w:t xml:space="preserve"> Anak</w:t>
      </w:r>
    </w:p>
    <w:tbl>
      <w:tblPr>
        <w:tblW w:w="8296" w:type="dxa"/>
        <w:tblLook w:val="04A0" w:firstRow="1" w:lastRow="0" w:firstColumn="1" w:lastColumn="0" w:noHBand="0" w:noVBand="1"/>
      </w:tblPr>
      <w:tblGrid>
        <w:gridCol w:w="2650"/>
        <w:gridCol w:w="2336"/>
        <w:gridCol w:w="3310"/>
      </w:tblGrid>
      <w:tr w:rsidR="00C525E1" w:rsidRPr="00C00B11" w14:paraId="10F5EF88" w14:textId="77777777" w:rsidTr="00D63B85">
        <w:trPr>
          <w:trHeight w:val="300"/>
        </w:trPr>
        <w:tc>
          <w:tcPr>
            <w:tcW w:w="2650" w:type="dxa"/>
            <w:tcBorders>
              <w:top w:val="single" w:sz="4" w:space="0" w:color="auto"/>
              <w:left w:val="single" w:sz="4" w:space="0" w:color="auto"/>
              <w:bottom w:val="single" w:sz="4" w:space="0" w:color="auto"/>
              <w:right w:val="single" w:sz="4" w:space="0" w:color="auto"/>
            </w:tcBorders>
            <w:noWrap/>
            <w:vAlign w:val="center"/>
            <w:hideMark/>
          </w:tcPr>
          <w:p w14:paraId="6C54A386" w14:textId="77777777" w:rsidR="00C525E1" w:rsidRPr="00C00B11" w:rsidRDefault="00C525E1" w:rsidP="00D63B85">
            <w:pPr>
              <w:spacing w:line="360" w:lineRule="auto"/>
              <w:jc w:val="both"/>
              <w:rPr>
                <w:rFonts w:ascii="Cambria" w:hAnsi="Cambria"/>
                <w:b/>
                <w:bCs/>
                <w:color w:val="000000"/>
                <w:lang w:eastAsia="en-ID"/>
              </w:rPr>
            </w:pPr>
            <w:proofErr w:type="spellStart"/>
            <w:r w:rsidRPr="00C00B11">
              <w:rPr>
                <w:rFonts w:ascii="Cambria" w:hAnsi="Cambria"/>
                <w:b/>
                <w:bCs/>
                <w:color w:val="000000"/>
                <w:lang w:eastAsia="en-ID"/>
              </w:rPr>
              <w:t>Aspek</w:t>
            </w:r>
            <w:proofErr w:type="spellEnd"/>
            <w:r w:rsidRPr="00C00B11">
              <w:rPr>
                <w:rFonts w:ascii="Cambria" w:hAnsi="Cambria"/>
                <w:b/>
                <w:bCs/>
                <w:color w:val="000000"/>
                <w:lang w:eastAsia="en-ID"/>
              </w:rPr>
              <w:t xml:space="preserve"> </w:t>
            </w:r>
            <w:proofErr w:type="spellStart"/>
            <w:r w:rsidRPr="00C00B11">
              <w:rPr>
                <w:rFonts w:ascii="Cambria" w:hAnsi="Cambria"/>
                <w:b/>
                <w:bCs/>
                <w:color w:val="000000"/>
                <w:lang w:eastAsia="en-ID"/>
              </w:rPr>
              <w:t>Analisis</w:t>
            </w:r>
            <w:proofErr w:type="spellEnd"/>
          </w:p>
        </w:tc>
        <w:tc>
          <w:tcPr>
            <w:tcW w:w="2336" w:type="dxa"/>
            <w:tcBorders>
              <w:top w:val="single" w:sz="4" w:space="0" w:color="auto"/>
              <w:left w:val="nil"/>
              <w:bottom w:val="single" w:sz="4" w:space="0" w:color="auto"/>
              <w:right w:val="single" w:sz="4" w:space="0" w:color="auto"/>
            </w:tcBorders>
            <w:noWrap/>
            <w:vAlign w:val="center"/>
            <w:hideMark/>
          </w:tcPr>
          <w:p w14:paraId="06122C0B" w14:textId="77777777" w:rsidR="00C525E1" w:rsidRPr="00C00B11" w:rsidRDefault="00C525E1" w:rsidP="00D63B85">
            <w:pPr>
              <w:spacing w:line="360" w:lineRule="auto"/>
              <w:jc w:val="both"/>
              <w:rPr>
                <w:rFonts w:ascii="Cambria" w:hAnsi="Cambria"/>
                <w:b/>
                <w:bCs/>
                <w:color w:val="000000"/>
                <w:lang w:eastAsia="en-ID"/>
              </w:rPr>
            </w:pPr>
            <w:r w:rsidRPr="00C00B11">
              <w:rPr>
                <w:rFonts w:ascii="Cambria" w:hAnsi="Cambria"/>
                <w:b/>
                <w:bCs/>
                <w:color w:val="000000"/>
                <w:lang w:eastAsia="en-ID"/>
              </w:rPr>
              <w:t xml:space="preserve">Hukum </w:t>
            </w:r>
            <w:proofErr w:type="spellStart"/>
            <w:r w:rsidRPr="00C00B11">
              <w:rPr>
                <w:rFonts w:ascii="Cambria" w:hAnsi="Cambria"/>
                <w:b/>
                <w:bCs/>
                <w:color w:val="000000"/>
                <w:lang w:eastAsia="en-ID"/>
              </w:rPr>
              <w:t>Positif</w:t>
            </w:r>
            <w:proofErr w:type="spellEnd"/>
            <w:r w:rsidRPr="00C00B11">
              <w:rPr>
                <w:rFonts w:ascii="Cambria" w:hAnsi="Cambria"/>
                <w:b/>
                <w:bCs/>
                <w:color w:val="000000"/>
                <w:lang w:eastAsia="en-ID"/>
              </w:rPr>
              <w:t xml:space="preserve"> Indonesia</w:t>
            </w:r>
          </w:p>
        </w:tc>
        <w:tc>
          <w:tcPr>
            <w:tcW w:w="3310" w:type="dxa"/>
            <w:tcBorders>
              <w:top w:val="single" w:sz="4" w:space="0" w:color="auto"/>
              <w:left w:val="nil"/>
              <w:bottom w:val="single" w:sz="4" w:space="0" w:color="auto"/>
              <w:right w:val="single" w:sz="4" w:space="0" w:color="auto"/>
            </w:tcBorders>
            <w:noWrap/>
            <w:vAlign w:val="center"/>
            <w:hideMark/>
          </w:tcPr>
          <w:p w14:paraId="023045E4" w14:textId="77777777" w:rsidR="00C525E1" w:rsidRPr="00C00B11" w:rsidRDefault="00C525E1" w:rsidP="00D63B85">
            <w:pPr>
              <w:spacing w:line="360" w:lineRule="auto"/>
              <w:jc w:val="both"/>
              <w:rPr>
                <w:rFonts w:ascii="Cambria" w:hAnsi="Cambria"/>
                <w:b/>
                <w:bCs/>
                <w:color w:val="000000"/>
                <w:lang w:eastAsia="en-ID"/>
              </w:rPr>
            </w:pPr>
            <w:proofErr w:type="spellStart"/>
            <w:r w:rsidRPr="00C00B11">
              <w:rPr>
                <w:rFonts w:ascii="Cambria" w:hAnsi="Cambria"/>
                <w:b/>
                <w:bCs/>
                <w:color w:val="000000"/>
                <w:lang w:eastAsia="en-ID"/>
              </w:rPr>
              <w:t>Maqasid</w:t>
            </w:r>
            <w:proofErr w:type="spellEnd"/>
            <w:r w:rsidRPr="00C00B11">
              <w:rPr>
                <w:rFonts w:ascii="Cambria" w:hAnsi="Cambria"/>
                <w:b/>
                <w:bCs/>
                <w:color w:val="000000"/>
                <w:lang w:eastAsia="en-ID"/>
              </w:rPr>
              <w:t xml:space="preserve"> Syariah</w:t>
            </w:r>
          </w:p>
        </w:tc>
      </w:tr>
      <w:tr w:rsidR="00C525E1" w:rsidRPr="00C00B11" w14:paraId="1F7891EC"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45F2F49F"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Posisi</w:t>
            </w:r>
            <w:proofErr w:type="spellEnd"/>
            <w:r w:rsidRPr="00C00B11">
              <w:rPr>
                <w:rFonts w:ascii="Cambria" w:hAnsi="Cambria"/>
                <w:color w:val="000000"/>
                <w:lang w:eastAsia="en-ID"/>
              </w:rPr>
              <w:t xml:space="preserve"> Anak</w:t>
            </w:r>
          </w:p>
        </w:tc>
        <w:tc>
          <w:tcPr>
            <w:tcW w:w="2336" w:type="dxa"/>
            <w:tcBorders>
              <w:top w:val="nil"/>
              <w:left w:val="nil"/>
              <w:bottom w:val="single" w:sz="4" w:space="0" w:color="auto"/>
              <w:right w:val="single" w:sz="4" w:space="0" w:color="auto"/>
            </w:tcBorders>
            <w:noWrap/>
            <w:vAlign w:val="center"/>
            <w:hideMark/>
          </w:tcPr>
          <w:p w14:paraId="149F5BCB"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Subjek</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hukum</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dengan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hak</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konstitusional</w:t>
            </w:r>
            <w:proofErr w:type="spellEnd"/>
          </w:p>
        </w:tc>
        <w:tc>
          <w:tcPr>
            <w:tcW w:w="3310" w:type="dxa"/>
            <w:tcBorders>
              <w:top w:val="nil"/>
              <w:left w:val="nil"/>
              <w:bottom w:val="single" w:sz="4" w:space="0" w:color="auto"/>
              <w:right w:val="single" w:sz="4" w:space="0" w:color="auto"/>
            </w:tcBorders>
            <w:noWrap/>
            <w:vAlign w:val="center"/>
            <w:hideMark/>
          </w:tcPr>
          <w:p w14:paraId="40914107" w14:textId="77777777" w:rsidR="00C525E1" w:rsidRPr="00C00B11" w:rsidRDefault="00C525E1" w:rsidP="00D63B85">
            <w:pPr>
              <w:spacing w:line="360" w:lineRule="auto"/>
              <w:jc w:val="both"/>
              <w:rPr>
                <w:rFonts w:ascii="Cambria" w:hAnsi="Cambria"/>
                <w:color w:val="000000"/>
                <w:lang w:eastAsia="en-ID"/>
              </w:rPr>
            </w:pPr>
            <w:r w:rsidRPr="00C00B11">
              <w:rPr>
                <w:rFonts w:ascii="Cambria" w:hAnsi="Cambria"/>
                <w:color w:val="000000"/>
                <w:lang w:eastAsia="en-ID"/>
              </w:rPr>
              <w:t xml:space="preserve">Amanah dan </w:t>
            </w:r>
            <w:proofErr w:type="spellStart"/>
            <w:r w:rsidRPr="00C00B11">
              <w:rPr>
                <w:rFonts w:ascii="Cambria" w:hAnsi="Cambria"/>
                <w:color w:val="000000"/>
                <w:lang w:eastAsia="en-ID"/>
              </w:rPr>
              <w:t>subjek</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maslahat</w:t>
            </w:r>
            <w:proofErr w:type="spellEnd"/>
          </w:p>
        </w:tc>
      </w:tr>
      <w:tr w:rsidR="00C525E1" w:rsidRPr="00C00B11" w14:paraId="21BA152A"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6F82BF2E" w14:textId="77777777" w:rsidR="00C525E1" w:rsidRPr="00C00B11" w:rsidRDefault="00C525E1" w:rsidP="00D63B85">
            <w:pPr>
              <w:spacing w:line="360" w:lineRule="auto"/>
              <w:jc w:val="both"/>
              <w:rPr>
                <w:rFonts w:ascii="Cambria" w:hAnsi="Cambria"/>
                <w:color w:val="000000"/>
                <w:lang w:eastAsia="en-ID"/>
              </w:rPr>
            </w:pPr>
            <w:r w:rsidRPr="00C00B11">
              <w:rPr>
                <w:rFonts w:ascii="Cambria" w:hAnsi="Cambria"/>
                <w:color w:val="000000"/>
                <w:lang w:eastAsia="en-ID"/>
              </w:rPr>
              <w:t xml:space="preserve">Dasar </w:t>
            </w:r>
            <w:proofErr w:type="spellStart"/>
            <w:r w:rsidRPr="00C00B11">
              <w:rPr>
                <w:rFonts w:ascii="Cambria" w:hAnsi="Cambria"/>
                <w:color w:val="000000"/>
                <w:lang w:eastAsia="en-ID"/>
              </w:rPr>
              <w:t>Perlindungan</w:t>
            </w:r>
            <w:proofErr w:type="spellEnd"/>
          </w:p>
        </w:tc>
        <w:tc>
          <w:tcPr>
            <w:tcW w:w="2336" w:type="dxa"/>
            <w:tcBorders>
              <w:top w:val="nil"/>
              <w:left w:val="nil"/>
              <w:bottom w:val="single" w:sz="4" w:space="0" w:color="auto"/>
              <w:right w:val="single" w:sz="4" w:space="0" w:color="auto"/>
            </w:tcBorders>
            <w:noWrap/>
            <w:vAlign w:val="center"/>
            <w:hideMark/>
          </w:tcPr>
          <w:p w14:paraId="05ED4D9D"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Regulasi</w:t>
            </w:r>
            <w:proofErr w:type="spellEnd"/>
            <w:r w:rsidRPr="00C00B11">
              <w:rPr>
                <w:rFonts w:ascii="Cambria" w:hAnsi="Cambria"/>
                <w:color w:val="000000"/>
                <w:lang w:eastAsia="en-ID"/>
              </w:rPr>
              <w:t xml:space="preserve"> dan </w:t>
            </w:r>
            <w:proofErr w:type="spellStart"/>
            <w:r w:rsidRPr="00C00B11">
              <w:rPr>
                <w:rFonts w:ascii="Cambria" w:hAnsi="Cambria"/>
                <w:color w:val="000000"/>
                <w:lang w:eastAsia="en-ID"/>
              </w:rPr>
              <w:t>sanksi</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hukum</w:t>
            </w:r>
            <w:proofErr w:type="spellEnd"/>
          </w:p>
        </w:tc>
        <w:tc>
          <w:tcPr>
            <w:tcW w:w="3310" w:type="dxa"/>
            <w:tcBorders>
              <w:top w:val="nil"/>
              <w:left w:val="nil"/>
              <w:bottom w:val="single" w:sz="4" w:space="0" w:color="auto"/>
              <w:right w:val="single" w:sz="4" w:space="0" w:color="auto"/>
            </w:tcBorders>
            <w:noWrap/>
            <w:vAlign w:val="center"/>
            <w:hideMark/>
          </w:tcPr>
          <w:p w14:paraId="7BC723EC" w14:textId="77777777" w:rsidR="00C525E1" w:rsidRPr="00C00B11" w:rsidRDefault="00C525E1" w:rsidP="00D63B85">
            <w:pPr>
              <w:spacing w:line="360" w:lineRule="auto"/>
              <w:jc w:val="both"/>
              <w:rPr>
                <w:rFonts w:ascii="Cambria" w:hAnsi="Cambria"/>
                <w:color w:val="000000"/>
                <w:lang w:eastAsia="en-ID"/>
              </w:rPr>
            </w:pPr>
            <w:r w:rsidRPr="00C00B11">
              <w:rPr>
                <w:rFonts w:ascii="Cambria" w:hAnsi="Cambria"/>
                <w:color w:val="000000"/>
                <w:lang w:eastAsia="en-ID"/>
              </w:rPr>
              <w:t xml:space="preserve">Tujuan </w:t>
            </w:r>
            <w:proofErr w:type="spellStart"/>
            <w:r w:rsidRPr="00C00B11">
              <w:rPr>
                <w:rFonts w:ascii="Cambria" w:hAnsi="Cambria"/>
                <w:color w:val="000000"/>
                <w:lang w:eastAsia="en-ID"/>
              </w:rPr>
              <w:t>syariat</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hifz</w:t>
            </w:r>
            <w:proofErr w:type="spellEnd"/>
            <w:r w:rsidRPr="00C00B11">
              <w:rPr>
                <w:rFonts w:ascii="Cambria" w:hAnsi="Cambria"/>
                <w:color w:val="000000"/>
                <w:lang w:eastAsia="en-ID"/>
              </w:rPr>
              <w:t xml:space="preserve"> al-</w:t>
            </w:r>
            <w:proofErr w:type="spellStart"/>
            <w:r w:rsidRPr="00C00B11">
              <w:rPr>
                <w:rFonts w:ascii="Cambria" w:hAnsi="Cambria"/>
                <w:color w:val="000000"/>
                <w:lang w:eastAsia="en-ID"/>
              </w:rPr>
              <w:t>nasl</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hifz</w:t>
            </w:r>
            <w:proofErr w:type="spellEnd"/>
            <w:r w:rsidRPr="00C00B11">
              <w:rPr>
                <w:rFonts w:ascii="Cambria" w:hAnsi="Cambria"/>
                <w:color w:val="000000"/>
                <w:lang w:eastAsia="en-ID"/>
              </w:rPr>
              <w:t xml:space="preserve"> al-</w:t>
            </w:r>
            <w:proofErr w:type="spellStart"/>
            <w:r w:rsidRPr="00C00B11">
              <w:rPr>
                <w:rFonts w:ascii="Cambria" w:hAnsi="Cambria"/>
                <w:color w:val="000000"/>
                <w:lang w:eastAsia="en-ID"/>
              </w:rPr>
              <w:t>nafs</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hifz</w:t>
            </w:r>
            <w:proofErr w:type="spellEnd"/>
            <w:r w:rsidRPr="00C00B11">
              <w:rPr>
                <w:rFonts w:ascii="Cambria" w:hAnsi="Cambria"/>
                <w:color w:val="000000"/>
                <w:lang w:eastAsia="en-ID"/>
              </w:rPr>
              <w:t xml:space="preserve"> al</w:t>
            </w:r>
            <w:proofErr w:type="gramStart"/>
            <w:r w:rsidRPr="00C00B11">
              <w:rPr>
                <w:rFonts w:ascii="Cambria" w:hAnsi="Cambria"/>
                <w:color w:val="000000"/>
                <w:lang w:eastAsia="en-ID"/>
              </w:rPr>
              <w:t>-‘</w:t>
            </w:r>
            <w:proofErr w:type="spellStart"/>
            <w:proofErr w:type="gramEnd"/>
            <w:r w:rsidRPr="00C00B11">
              <w:rPr>
                <w:rFonts w:ascii="Cambria" w:hAnsi="Cambria"/>
                <w:color w:val="000000"/>
                <w:lang w:eastAsia="en-ID"/>
              </w:rPr>
              <w:t>aql</w:t>
            </w:r>
            <w:proofErr w:type="spellEnd"/>
            <w:r w:rsidRPr="00C00B11">
              <w:rPr>
                <w:rFonts w:ascii="Cambria" w:hAnsi="Cambria"/>
                <w:color w:val="000000"/>
                <w:lang w:eastAsia="en-ID"/>
              </w:rPr>
              <w:t>)</w:t>
            </w:r>
          </w:p>
        </w:tc>
      </w:tr>
      <w:tr w:rsidR="00C525E1" w:rsidRPr="00C00B11" w14:paraId="382CDCE4"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7ACAAC9E"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Pendekatan</w:t>
            </w:r>
            <w:proofErr w:type="spellEnd"/>
          </w:p>
        </w:tc>
        <w:tc>
          <w:tcPr>
            <w:tcW w:w="2336" w:type="dxa"/>
            <w:tcBorders>
              <w:top w:val="nil"/>
              <w:left w:val="nil"/>
              <w:bottom w:val="single" w:sz="4" w:space="0" w:color="auto"/>
              <w:right w:val="single" w:sz="4" w:space="0" w:color="auto"/>
            </w:tcBorders>
            <w:noWrap/>
            <w:vAlign w:val="center"/>
            <w:hideMark/>
          </w:tcPr>
          <w:p w14:paraId="4C4D2AB9" w14:textId="77777777" w:rsidR="00C525E1" w:rsidRPr="00C00B11" w:rsidRDefault="00C525E1" w:rsidP="00D63B85">
            <w:pPr>
              <w:spacing w:line="360" w:lineRule="auto"/>
              <w:jc w:val="both"/>
              <w:rPr>
                <w:rFonts w:ascii="Cambria" w:hAnsi="Cambria"/>
                <w:color w:val="000000"/>
                <w:lang w:eastAsia="en-ID"/>
              </w:rPr>
            </w:pPr>
            <w:r w:rsidRPr="00C00B11">
              <w:rPr>
                <w:rFonts w:ascii="Cambria" w:hAnsi="Cambria"/>
                <w:color w:val="000000"/>
                <w:lang w:eastAsia="en-ID"/>
              </w:rPr>
              <w:t xml:space="preserve">Legal-formal dan </w:t>
            </w:r>
            <w:proofErr w:type="spellStart"/>
            <w:r w:rsidRPr="00C00B11">
              <w:rPr>
                <w:rFonts w:ascii="Cambria" w:hAnsi="Cambria"/>
                <w:color w:val="000000"/>
                <w:lang w:eastAsia="en-ID"/>
              </w:rPr>
              <w:t>represif</w:t>
            </w:r>
            <w:proofErr w:type="spellEnd"/>
          </w:p>
        </w:tc>
        <w:tc>
          <w:tcPr>
            <w:tcW w:w="3310" w:type="dxa"/>
            <w:tcBorders>
              <w:top w:val="nil"/>
              <w:left w:val="nil"/>
              <w:bottom w:val="single" w:sz="4" w:space="0" w:color="auto"/>
              <w:right w:val="single" w:sz="4" w:space="0" w:color="auto"/>
            </w:tcBorders>
            <w:noWrap/>
            <w:vAlign w:val="center"/>
            <w:hideMark/>
          </w:tcPr>
          <w:p w14:paraId="476CE8D4"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Etik-normatif</w:t>
            </w:r>
            <w:proofErr w:type="spellEnd"/>
            <w:r w:rsidRPr="00C00B11">
              <w:rPr>
                <w:rFonts w:ascii="Cambria" w:hAnsi="Cambria"/>
                <w:color w:val="000000"/>
                <w:lang w:eastAsia="en-ID"/>
              </w:rPr>
              <w:t xml:space="preserve"> dan </w:t>
            </w:r>
            <w:proofErr w:type="spellStart"/>
            <w:r w:rsidRPr="00C00B11">
              <w:rPr>
                <w:rFonts w:ascii="Cambria" w:hAnsi="Cambria"/>
                <w:color w:val="000000"/>
                <w:lang w:eastAsia="en-ID"/>
              </w:rPr>
              <w:t>preventif</w:t>
            </w:r>
            <w:proofErr w:type="spellEnd"/>
          </w:p>
        </w:tc>
      </w:tr>
      <w:tr w:rsidR="00C525E1" w:rsidRPr="00C00B11" w14:paraId="6D2F0069"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2C22E26F"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Fokus</w:t>
            </w:r>
            <w:proofErr w:type="spellEnd"/>
            <w:r w:rsidRPr="00C00B11">
              <w:rPr>
                <w:rFonts w:ascii="Cambria" w:hAnsi="Cambria"/>
                <w:color w:val="000000"/>
                <w:lang w:eastAsia="en-ID"/>
              </w:rPr>
              <w:t xml:space="preserve"> Utama</w:t>
            </w:r>
          </w:p>
        </w:tc>
        <w:tc>
          <w:tcPr>
            <w:tcW w:w="2336" w:type="dxa"/>
            <w:tcBorders>
              <w:top w:val="nil"/>
              <w:left w:val="nil"/>
              <w:bottom w:val="single" w:sz="4" w:space="0" w:color="auto"/>
              <w:right w:val="single" w:sz="4" w:space="0" w:color="auto"/>
            </w:tcBorders>
            <w:noWrap/>
            <w:vAlign w:val="center"/>
            <w:hideMark/>
          </w:tcPr>
          <w:p w14:paraId="51557A5D"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Pencegahan</w:t>
            </w:r>
            <w:proofErr w:type="spellEnd"/>
            <w:r w:rsidRPr="00C00B11">
              <w:rPr>
                <w:rFonts w:ascii="Cambria" w:hAnsi="Cambria"/>
                <w:color w:val="000000"/>
                <w:lang w:eastAsia="en-ID"/>
              </w:rPr>
              <w:t xml:space="preserve"> dan </w:t>
            </w:r>
            <w:proofErr w:type="spellStart"/>
            <w:r w:rsidRPr="00C00B11">
              <w:rPr>
                <w:rFonts w:ascii="Cambria" w:hAnsi="Cambria"/>
                <w:color w:val="000000"/>
                <w:lang w:eastAsia="en-ID"/>
              </w:rPr>
              <w:t>penindakan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pelanggaran</w:t>
            </w:r>
            <w:proofErr w:type="spellEnd"/>
          </w:p>
        </w:tc>
        <w:tc>
          <w:tcPr>
            <w:tcW w:w="3310" w:type="dxa"/>
            <w:tcBorders>
              <w:top w:val="nil"/>
              <w:left w:val="nil"/>
              <w:bottom w:val="single" w:sz="4" w:space="0" w:color="auto"/>
              <w:right w:val="single" w:sz="4" w:space="0" w:color="auto"/>
            </w:tcBorders>
            <w:noWrap/>
            <w:vAlign w:val="center"/>
            <w:hideMark/>
          </w:tcPr>
          <w:p w14:paraId="57442AE9"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Pemeliharaan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maslahat</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jangka</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panjang</w:t>
            </w:r>
            <w:proofErr w:type="spellEnd"/>
          </w:p>
        </w:tc>
      </w:tr>
      <w:tr w:rsidR="00C525E1" w:rsidRPr="00C00B11" w14:paraId="3236C2EF"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3F2FBF32"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Respon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terhadap</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Persepsi</w:t>
            </w:r>
            <w:proofErr w:type="spellEnd"/>
            <w:r w:rsidRPr="00C00B11">
              <w:rPr>
                <w:rFonts w:ascii="Cambria" w:hAnsi="Cambria"/>
                <w:color w:val="000000"/>
                <w:lang w:eastAsia="en-ID"/>
              </w:rPr>
              <w:t xml:space="preserve"> Anak </w:t>
            </w:r>
            <w:proofErr w:type="spellStart"/>
            <w:r w:rsidRPr="00C00B11">
              <w:rPr>
                <w:rFonts w:ascii="Cambria" w:hAnsi="Cambria"/>
                <w:color w:val="000000"/>
                <w:lang w:eastAsia="en-ID"/>
              </w:rPr>
              <w:t>sebagai</w:t>
            </w:r>
            <w:proofErr w:type="spellEnd"/>
            <w:r w:rsidRPr="00C00B11">
              <w:rPr>
                <w:rFonts w:ascii="Cambria" w:hAnsi="Cambria"/>
                <w:color w:val="000000"/>
                <w:lang w:eastAsia="en-ID"/>
              </w:rPr>
              <w:t xml:space="preserve"> Beban</w:t>
            </w:r>
          </w:p>
        </w:tc>
        <w:tc>
          <w:tcPr>
            <w:tcW w:w="2336" w:type="dxa"/>
            <w:tcBorders>
              <w:top w:val="nil"/>
              <w:left w:val="nil"/>
              <w:bottom w:val="single" w:sz="4" w:space="0" w:color="auto"/>
              <w:right w:val="single" w:sz="4" w:space="0" w:color="auto"/>
            </w:tcBorders>
            <w:noWrap/>
            <w:vAlign w:val="center"/>
            <w:hideMark/>
          </w:tcPr>
          <w:p w14:paraId="25C6AF2B" w14:textId="77777777" w:rsidR="00C525E1" w:rsidRPr="00C00B11" w:rsidRDefault="00C525E1" w:rsidP="00D63B85">
            <w:pPr>
              <w:spacing w:line="360" w:lineRule="auto"/>
              <w:jc w:val="both"/>
              <w:rPr>
                <w:rFonts w:ascii="Cambria" w:hAnsi="Cambria"/>
                <w:color w:val="000000"/>
                <w:lang w:eastAsia="en-ID"/>
              </w:rPr>
            </w:pPr>
            <w:r w:rsidRPr="00C00B11">
              <w:rPr>
                <w:rFonts w:ascii="Cambria" w:hAnsi="Cambria"/>
                <w:color w:val="000000"/>
                <w:lang w:eastAsia="en-ID"/>
              </w:rPr>
              <w:t xml:space="preserve">Tidak </w:t>
            </w:r>
            <w:proofErr w:type="spellStart"/>
            <w:r w:rsidRPr="00C00B11">
              <w:rPr>
                <w:rFonts w:ascii="Cambria" w:hAnsi="Cambria"/>
                <w:color w:val="000000"/>
                <w:lang w:eastAsia="en-ID"/>
              </w:rPr>
              <w:t>diatur</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secara</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eksplisit</w:t>
            </w:r>
            <w:proofErr w:type="spellEnd"/>
          </w:p>
        </w:tc>
        <w:tc>
          <w:tcPr>
            <w:tcW w:w="3310" w:type="dxa"/>
            <w:tcBorders>
              <w:top w:val="nil"/>
              <w:left w:val="nil"/>
              <w:bottom w:val="single" w:sz="4" w:space="0" w:color="auto"/>
              <w:right w:val="single" w:sz="4" w:space="0" w:color="auto"/>
            </w:tcBorders>
            <w:noWrap/>
            <w:vAlign w:val="center"/>
            <w:hideMark/>
          </w:tcPr>
          <w:p w14:paraId="523ABB78"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Dikategorikan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sebagai</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kerusakan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nilai</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fasad</w:t>
            </w:r>
            <w:proofErr w:type="spellEnd"/>
            <w:r w:rsidRPr="00C00B11">
              <w:rPr>
                <w:rFonts w:ascii="Cambria" w:hAnsi="Cambria"/>
                <w:color w:val="000000"/>
                <w:lang w:eastAsia="en-ID"/>
              </w:rPr>
              <w:t xml:space="preserve"> al-</w:t>
            </w:r>
            <w:proofErr w:type="spellStart"/>
            <w:r w:rsidRPr="00C00B11">
              <w:rPr>
                <w:rFonts w:ascii="Cambria" w:hAnsi="Cambria"/>
                <w:color w:val="000000"/>
                <w:lang w:eastAsia="en-ID"/>
              </w:rPr>
              <w:t>tasawwur</w:t>
            </w:r>
            <w:proofErr w:type="spellEnd"/>
            <w:r w:rsidRPr="00C00B11">
              <w:rPr>
                <w:rFonts w:ascii="Cambria" w:hAnsi="Cambria"/>
                <w:color w:val="000000"/>
                <w:lang w:eastAsia="en-ID"/>
              </w:rPr>
              <w:t>)</w:t>
            </w:r>
          </w:p>
        </w:tc>
      </w:tr>
      <w:tr w:rsidR="00C525E1" w:rsidRPr="00C00B11" w14:paraId="50E562CF" w14:textId="77777777" w:rsidTr="00D63B85">
        <w:trPr>
          <w:trHeight w:val="300"/>
        </w:trPr>
        <w:tc>
          <w:tcPr>
            <w:tcW w:w="2650" w:type="dxa"/>
            <w:tcBorders>
              <w:top w:val="nil"/>
              <w:left w:val="single" w:sz="4" w:space="0" w:color="auto"/>
              <w:bottom w:val="single" w:sz="4" w:space="0" w:color="auto"/>
              <w:right w:val="single" w:sz="4" w:space="0" w:color="auto"/>
            </w:tcBorders>
            <w:noWrap/>
            <w:vAlign w:val="center"/>
            <w:hideMark/>
          </w:tcPr>
          <w:p w14:paraId="79E12A94"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Orientasi</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Kebijakan</w:t>
            </w:r>
            <w:proofErr w:type="spellEnd"/>
          </w:p>
        </w:tc>
        <w:tc>
          <w:tcPr>
            <w:tcW w:w="2336" w:type="dxa"/>
            <w:tcBorders>
              <w:top w:val="nil"/>
              <w:left w:val="nil"/>
              <w:bottom w:val="single" w:sz="4" w:space="0" w:color="auto"/>
              <w:right w:val="single" w:sz="4" w:space="0" w:color="auto"/>
            </w:tcBorders>
            <w:noWrap/>
            <w:vAlign w:val="center"/>
            <w:hideMark/>
          </w:tcPr>
          <w:p w14:paraId="4E2B7536"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Perlindungan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setelah</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terjadi</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pelanggaran</w:t>
            </w:r>
            <w:proofErr w:type="spellEnd"/>
          </w:p>
        </w:tc>
        <w:tc>
          <w:tcPr>
            <w:tcW w:w="3310" w:type="dxa"/>
            <w:tcBorders>
              <w:top w:val="nil"/>
              <w:left w:val="nil"/>
              <w:bottom w:val="single" w:sz="4" w:space="0" w:color="auto"/>
              <w:right w:val="single" w:sz="4" w:space="0" w:color="auto"/>
            </w:tcBorders>
            <w:noWrap/>
            <w:vAlign w:val="center"/>
            <w:hideMark/>
          </w:tcPr>
          <w:p w14:paraId="743C85C9" w14:textId="77777777" w:rsidR="00C525E1" w:rsidRPr="00C00B11" w:rsidRDefault="00C525E1" w:rsidP="00D63B85">
            <w:pPr>
              <w:spacing w:line="360" w:lineRule="auto"/>
              <w:jc w:val="both"/>
              <w:rPr>
                <w:rFonts w:ascii="Cambria" w:hAnsi="Cambria"/>
                <w:color w:val="000000"/>
                <w:lang w:eastAsia="en-ID"/>
              </w:rPr>
            </w:pPr>
            <w:proofErr w:type="spellStart"/>
            <w:r w:rsidRPr="00C00B11">
              <w:rPr>
                <w:rFonts w:ascii="Cambria" w:hAnsi="Cambria"/>
                <w:color w:val="000000"/>
                <w:lang w:eastAsia="en-ID"/>
              </w:rPr>
              <w:t>Pembentukan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ekosistem</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sosial</w:t>
            </w:r>
            <w:proofErr w:type="spellEnd"/>
            <w:r w:rsidRPr="00C00B11">
              <w:rPr>
                <w:rFonts w:ascii="Cambria" w:hAnsi="Cambria"/>
                <w:color w:val="000000"/>
                <w:lang w:eastAsia="en-ID"/>
              </w:rPr>
              <w:t xml:space="preserve"> yang </w:t>
            </w:r>
            <w:proofErr w:type="spellStart"/>
            <w:r w:rsidRPr="00C00B11">
              <w:rPr>
                <w:rFonts w:ascii="Cambria" w:hAnsi="Cambria"/>
                <w:color w:val="000000"/>
                <w:lang w:eastAsia="en-ID"/>
              </w:rPr>
              <w:t>memuliakan</w:t>
            </w:r>
            <w:proofErr w:type="spellEnd"/>
            <w:r w:rsidRPr="00C00B11">
              <w:rPr>
                <w:rFonts w:ascii="Cambria" w:hAnsi="Cambria"/>
                <w:color w:val="000000"/>
                <w:lang w:eastAsia="en-ID"/>
              </w:rPr>
              <w:t xml:space="preserve"> </w:t>
            </w:r>
            <w:proofErr w:type="spellStart"/>
            <w:r w:rsidRPr="00C00B11">
              <w:rPr>
                <w:rFonts w:ascii="Cambria" w:hAnsi="Cambria"/>
                <w:color w:val="000000"/>
                <w:lang w:eastAsia="en-ID"/>
              </w:rPr>
              <w:t>anak</w:t>
            </w:r>
            <w:proofErr w:type="spellEnd"/>
          </w:p>
        </w:tc>
      </w:tr>
    </w:tbl>
    <w:p w14:paraId="0B0C8388" w14:textId="77777777" w:rsidR="00C525E1" w:rsidRPr="00C00B11" w:rsidRDefault="00C525E1" w:rsidP="00C525E1">
      <w:pPr>
        <w:spacing w:line="360" w:lineRule="auto"/>
        <w:jc w:val="both"/>
        <w:rPr>
          <w:rFonts w:ascii="Cambria" w:hAnsi="Cambria" w:cstheme="majorBidi"/>
        </w:rPr>
      </w:pPr>
    </w:p>
    <w:p w14:paraId="7A1EB432"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Tabel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dan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sebenarnya</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yang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bergerak</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logika</w:t>
      </w:r>
      <w:proofErr w:type="spellEnd"/>
      <w:r w:rsidRPr="00C00B11">
        <w:rPr>
          <w:rFonts w:ascii="Cambria" w:hAnsi="Cambria" w:cstheme="majorBidi"/>
        </w:rPr>
        <w:t xml:space="preserve"> yang </w:t>
      </w:r>
      <w:proofErr w:type="spellStart"/>
      <w:r w:rsidRPr="00C00B11">
        <w:rPr>
          <w:rFonts w:ascii="Cambria" w:hAnsi="Cambria" w:cstheme="majorBidi"/>
        </w:rPr>
        <w:t>berbeda</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cenderung</w:t>
      </w:r>
      <w:proofErr w:type="spellEnd"/>
      <w:r w:rsidRPr="00C00B11">
        <w:rPr>
          <w:rFonts w:ascii="Cambria" w:hAnsi="Cambria" w:cstheme="majorBidi"/>
        </w:rPr>
        <w:t xml:space="preserve"> </w:t>
      </w:r>
      <w:proofErr w:type="spellStart"/>
      <w:r w:rsidRPr="00C00B11">
        <w:rPr>
          <w:rFonts w:ascii="Cambria" w:hAnsi="Cambria" w:cstheme="majorBidi"/>
        </w:rPr>
        <w:t>bersifat</w:t>
      </w:r>
      <w:proofErr w:type="spellEnd"/>
      <w:r w:rsidRPr="00C00B11">
        <w:rPr>
          <w:rFonts w:ascii="Cambria" w:hAnsi="Cambria" w:cstheme="majorBidi"/>
        </w:rPr>
        <w:t xml:space="preserve"> </w:t>
      </w:r>
      <w:proofErr w:type="spellStart"/>
      <w:r w:rsidRPr="00C00B11">
        <w:rPr>
          <w:rFonts w:ascii="Cambria" w:hAnsi="Cambria" w:cstheme="majorBidi"/>
        </w:rPr>
        <w:t>reaktif</w:t>
      </w:r>
      <w:proofErr w:type="spellEnd"/>
      <w:r w:rsidRPr="00C00B11">
        <w:rPr>
          <w:rFonts w:ascii="Cambria" w:hAnsi="Cambria" w:cstheme="majorBidi"/>
        </w:rPr>
        <w:t xml:space="preserve">, </w:t>
      </w: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bersifat</w:t>
      </w:r>
      <w:proofErr w:type="spellEnd"/>
      <w:r w:rsidRPr="00C00B11">
        <w:rPr>
          <w:rFonts w:ascii="Cambria" w:hAnsi="Cambria" w:cstheme="majorBidi"/>
        </w:rPr>
        <w:t xml:space="preserve"> </w:t>
      </w:r>
      <w:proofErr w:type="spellStart"/>
      <w:r w:rsidRPr="00C00B11">
        <w:rPr>
          <w:rFonts w:ascii="Cambria" w:hAnsi="Cambria" w:cstheme="majorBidi"/>
        </w:rPr>
        <w:t>proaktif</w:t>
      </w:r>
      <w:proofErr w:type="spellEnd"/>
      <w:r w:rsidRPr="00C00B11">
        <w:rPr>
          <w:rFonts w:ascii="Cambria" w:hAnsi="Cambria" w:cstheme="majorBidi"/>
        </w:rPr>
        <w:t xml:space="preserve"> dan </w:t>
      </w:r>
      <w:proofErr w:type="spellStart"/>
      <w:r w:rsidRPr="00C00B11">
        <w:rPr>
          <w:rFonts w:ascii="Cambria" w:hAnsi="Cambria" w:cstheme="majorBidi"/>
        </w:rPr>
        <w:t>preventif</w:t>
      </w:r>
      <w:proofErr w:type="spellEnd"/>
      <w:r w:rsidRPr="00C00B11">
        <w:rPr>
          <w:rFonts w:ascii="Cambria" w:hAnsi="Cambria" w:cstheme="majorBidi"/>
        </w:rPr>
        <w:t xml:space="preserve">. </w:t>
      </w:r>
      <w:proofErr w:type="spellStart"/>
      <w:r w:rsidRPr="00C00B11">
        <w:rPr>
          <w:rFonts w:ascii="Cambria" w:hAnsi="Cambria" w:cstheme="majorBidi"/>
        </w:rPr>
        <w:t>Keduanya</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saling</w:t>
      </w:r>
      <w:proofErr w:type="spellEnd"/>
      <w:r w:rsidRPr="00C00B11">
        <w:rPr>
          <w:rFonts w:ascii="Cambria" w:hAnsi="Cambria" w:cstheme="majorBidi"/>
        </w:rPr>
        <w:t xml:space="preserve"> </w:t>
      </w:r>
      <w:proofErr w:type="spellStart"/>
      <w:r w:rsidRPr="00C00B11">
        <w:rPr>
          <w:rFonts w:ascii="Cambria" w:hAnsi="Cambria" w:cstheme="majorBidi"/>
        </w:rPr>
        <w:t>menegasikan</w:t>
      </w:r>
      <w:proofErr w:type="spellEnd"/>
      <w:r w:rsidRPr="00C00B11">
        <w:rPr>
          <w:rFonts w:ascii="Cambria" w:hAnsi="Cambria" w:cstheme="majorBidi"/>
        </w:rPr>
        <w:t xml:space="preserve">, </w:t>
      </w:r>
      <w:proofErr w:type="spellStart"/>
      <w:r w:rsidRPr="00C00B11">
        <w:rPr>
          <w:rFonts w:ascii="Cambria" w:hAnsi="Cambria" w:cstheme="majorBidi"/>
        </w:rPr>
        <w:t>melainkan</w:t>
      </w:r>
      <w:proofErr w:type="spellEnd"/>
      <w:r w:rsidRPr="00C00B11">
        <w:rPr>
          <w:rFonts w:ascii="Cambria" w:hAnsi="Cambria" w:cstheme="majorBidi"/>
        </w:rPr>
        <w:t xml:space="preserve"> </w:t>
      </w:r>
      <w:proofErr w:type="spellStart"/>
      <w:r w:rsidRPr="00C00B11">
        <w:rPr>
          <w:rFonts w:ascii="Cambria" w:hAnsi="Cambria" w:cstheme="majorBidi"/>
        </w:rPr>
        <w:t>berpotensi</w:t>
      </w:r>
      <w:proofErr w:type="spellEnd"/>
      <w:r w:rsidRPr="00C00B11">
        <w:rPr>
          <w:rFonts w:ascii="Cambria" w:hAnsi="Cambria" w:cstheme="majorBidi"/>
        </w:rPr>
        <w:t xml:space="preserve"> </w:t>
      </w:r>
      <w:proofErr w:type="spellStart"/>
      <w:r w:rsidRPr="00C00B11">
        <w:rPr>
          <w:rFonts w:ascii="Cambria" w:hAnsi="Cambria" w:cstheme="majorBidi"/>
        </w:rPr>
        <w:t>saling</w:t>
      </w:r>
      <w:proofErr w:type="spellEnd"/>
      <w:r w:rsidRPr="00C00B11">
        <w:rPr>
          <w:rFonts w:ascii="Cambria" w:hAnsi="Cambria" w:cstheme="majorBidi"/>
        </w:rPr>
        <w:t xml:space="preserve"> </w:t>
      </w:r>
      <w:proofErr w:type="spellStart"/>
      <w:r w:rsidRPr="00C00B11">
        <w:rPr>
          <w:rFonts w:ascii="Cambria" w:hAnsi="Cambria" w:cstheme="majorBidi"/>
        </w:rPr>
        <w:t>melengkapi</w:t>
      </w:r>
      <w:proofErr w:type="spellEnd"/>
      <w:r w:rsidRPr="00C00B11">
        <w:rPr>
          <w:rFonts w:ascii="Cambria" w:hAnsi="Cambria" w:cstheme="majorBidi"/>
        </w:rPr>
        <w:t>.</w:t>
      </w:r>
    </w:p>
    <w:p w14:paraId="06F3E06C"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Hasil </w:t>
      </w:r>
      <w:proofErr w:type="spellStart"/>
      <w:r w:rsidRPr="00C00B11">
        <w:rPr>
          <w:rFonts w:ascii="Cambria" w:hAnsi="Cambria" w:cstheme="majorBidi"/>
        </w:rPr>
        <w:t>kajian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juga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tanpa</w:t>
      </w:r>
      <w:proofErr w:type="spellEnd"/>
      <w:r w:rsidRPr="00C00B11">
        <w:rPr>
          <w:rFonts w:ascii="Cambria" w:hAnsi="Cambria" w:cstheme="majorBidi"/>
        </w:rPr>
        <w:t xml:space="preserve"> </w:t>
      </w:r>
      <w:proofErr w:type="spellStart"/>
      <w:r w:rsidRPr="00C00B11">
        <w:rPr>
          <w:rFonts w:ascii="Cambria" w:hAnsi="Cambria" w:cstheme="majorBidi"/>
        </w:rPr>
        <w:t>integrasi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berisiko</w:t>
      </w:r>
      <w:proofErr w:type="spellEnd"/>
      <w:r w:rsidRPr="00C00B11">
        <w:rPr>
          <w:rFonts w:ascii="Cambria" w:hAnsi="Cambria" w:cstheme="majorBidi"/>
        </w:rPr>
        <w:t xml:space="preserve"> </w:t>
      </w:r>
      <w:proofErr w:type="spellStart"/>
      <w:r w:rsidRPr="00C00B11">
        <w:rPr>
          <w:rFonts w:ascii="Cambria" w:hAnsi="Cambria" w:cstheme="majorBidi"/>
        </w:rPr>
        <w:t>mengalami</w:t>
      </w:r>
      <w:proofErr w:type="spellEnd"/>
      <w:r w:rsidRPr="00C00B11">
        <w:rPr>
          <w:rFonts w:ascii="Cambria" w:hAnsi="Cambria" w:cstheme="majorBidi"/>
        </w:rPr>
        <w:t xml:space="preserve"> </w:t>
      </w:r>
      <w:proofErr w:type="spellStart"/>
      <w:r w:rsidRPr="00C00B11">
        <w:rPr>
          <w:rFonts w:ascii="Cambria" w:hAnsi="Cambria" w:cstheme="majorBidi"/>
        </w:rPr>
        <w:t>apa</w:t>
      </w:r>
      <w:proofErr w:type="spellEnd"/>
      <w:r w:rsidRPr="00C00B11">
        <w:rPr>
          <w:rFonts w:ascii="Cambria" w:hAnsi="Cambria" w:cstheme="majorBidi"/>
        </w:rPr>
        <w:t xml:space="preserve"> yang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disebut</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r w:rsidRPr="00C00B11">
        <w:rPr>
          <w:rFonts w:ascii="Cambria" w:hAnsi="Cambria" w:cstheme="majorBidi"/>
          <w:i/>
          <w:iCs/>
        </w:rPr>
        <w:t>normative fatigue</w:t>
      </w:r>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tetap</w:t>
      </w:r>
      <w:proofErr w:type="spellEnd"/>
      <w:r w:rsidRPr="00C00B11">
        <w:rPr>
          <w:rFonts w:ascii="Cambria" w:hAnsi="Cambria" w:cstheme="majorBidi"/>
        </w:rPr>
        <w:t xml:space="preserve"> </w:t>
      </w:r>
      <w:proofErr w:type="spellStart"/>
      <w:r w:rsidRPr="00C00B11">
        <w:rPr>
          <w:rFonts w:ascii="Cambria" w:hAnsi="Cambria" w:cstheme="majorBidi"/>
        </w:rPr>
        <w:t>ada</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kehilangan</w:t>
      </w:r>
      <w:proofErr w:type="spellEnd"/>
      <w:r w:rsidRPr="00C00B11">
        <w:rPr>
          <w:rFonts w:ascii="Cambria" w:hAnsi="Cambria" w:cstheme="majorBidi"/>
        </w:rPr>
        <w:t xml:space="preserve"> </w:t>
      </w:r>
      <w:proofErr w:type="spellStart"/>
      <w:r w:rsidRPr="00C00B11">
        <w:rPr>
          <w:rFonts w:ascii="Cambria" w:hAnsi="Cambria" w:cstheme="majorBidi"/>
        </w:rPr>
        <w:t>daya</w:t>
      </w:r>
      <w:proofErr w:type="spellEnd"/>
      <w:r w:rsidRPr="00C00B11">
        <w:rPr>
          <w:rFonts w:ascii="Cambria" w:hAnsi="Cambria" w:cstheme="majorBidi"/>
        </w:rPr>
        <w:t xml:space="preserve"> </w:t>
      </w:r>
      <w:proofErr w:type="spellStart"/>
      <w:r w:rsidRPr="00C00B11">
        <w:rPr>
          <w:rFonts w:ascii="Cambria" w:hAnsi="Cambria" w:cstheme="majorBidi"/>
        </w:rPr>
        <w:t>pengaruh</w:t>
      </w:r>
      <w:proofErr w:type="spellEnd"/>
      <w:r w:rsidRPr="00C00B11">
        <w:rPr>
          <w:rFonts w:ascii="Cambria" w:hAnsi="Cambria" w:cstheme="majorBidi"/>
        </w:rPr>
        <w:t xml:space="preserve">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menyentuh</w:t>
      </w:r>
      <w:proofErr w:type="spellEnd"/>
      <w:r w:rsidRPr="00C00B11">
        <w:rPr>
          <w:rFonts w:ascii="Cambria" w:hAnsi="Cambria" w:cstheme="majorBidi"/>
        </w:rPr>
        <w:t xml:space="preserve"> </w:t>
      </w:r>
      <w:proofErr w:type="spellStart"/>
      <w:r w:rsidRPr="00C00B11">
        <w:rPr>
          <w:rFonts w:ascii="Cambria" w:hAnsi="Cambria" w:cstheme="majorBidi"/>
        </w:rPr>
        <w:t>kesadaran</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w:t>
      </w:r>
      <w:proofErr w:type="spellStart"/>
      <w:r w:rsidRPr="00C00B11">
        <w:rPr>
          <w:rFonts w:ascii="Cambria" w:hAnsi="Cambria" w:cstheme="majorBidi"/>
        </w:rPr>
        <w:t>Sebaliknya</w:t>
      </w:r>
      <w:proofErr w:type="spellEnd"/>
      <w:r w:rsidRPr="00C00B11">
        <w:rPr>
          <w:rFonts w:ascii="Cambria" w:hAnsi="Cambria" w:cstheme="majorBidi"/>
        </w:rPr>
        <w:t xml:space="preserve">, </w:t>
      </w:r>
      <w:proofErr w:type="spellStart"/>
      <w:r w:rsidRPr="00C00B11">
        <w:rPr>
          <w:rFonts w:ascii="Cambria" w:hAnsi="Cambria" w:cstheme="majorBidi"/>
        </w:rPr>
        <w:t>nilai-nilai</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tanpa</w:t>
      </w:r>
      <w:proofErr w:type="spellEnd"/>
      <w:r w:rsidRPr="00C00B11">
        <w:rPr>
          <w:rFonts w:ascii="Cambria" w:hAnsi="Cambria" w:cstheme="majorBidi"/>
        </w:rPr>
        <w:t xml:space="preserve"> </w:t>
      </w:r>
      <w:proofErr w:type="spellStart"/>
      <w:r w:rsidRPr="00C00B11">
        <w:rPr>
          <w:rFonts w:ascii="Cambria" w:hAnsi="Cambria" w:cstheme="majorBidi"/>
        </w:rPr>
        <w:t>dukungan</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yang </w:t>
      </w:r>
      <w:proofErr w:type="spellStart"/>
      <w:r w:rsidRPr="00C00B11">
        <w:rPr>
          <w:rFonts w:ascii="Cambria" w:hAnsi="Cambria" w:cstheme="majorBidi"/>
        </w:rPr>
        <w:t>kuat</w:t>
      </w:r>
      <w:proofErr w:type="spellEnd"/>
      <w:r w:rsidRPr="00C00B11">
        <w:rPr>
          <w:rFonts w:ascii="Cambria" w:hAnsi="Cambria" w:cstheme="majorBidi"/>
        </w:rPr>
        <w:t xml:space="preserve"> juga </w:t>
      </w:r>
      <w:proofErr w:type="spellStart"/>
      <w:r w:rsidRPr="00C00B11">
        <w:rPr>
          <w:rFonts w:ascii="Cambria" w:hAnsi="Cambria" w:cstheme="majorBidi"/>
        </w:rPr>
        <w:t>berisiko</w:t>
      </w:r>
      <w:proofErr w:type="spellEnd"/>
      <w:r w:rsidRPr="00C00B11">
        <w:rPr>
          <w:rFonts w:ascii="Cambria" w:hAnsi="Cambria" w:cstheme="majorBidi"/>
        </w:rPr>
        <w:t xml:space="preserve"> </w:t>
      </w:r>
      <w:proofErr w:type="spellStart"/>
      <w:r w:rsidRPr="00C00B11">
        <w:rPr>
          <w:rFonts w:ascii="Cambria" w:hAnsi="Cambria" w:cstheme="majorBidi"/>
        </w:rPr>
        <w:t>menjadi</w:t>
      </w:r>
      <w:proofErr w:type="spellEnd"/>
      <w:r w:rsidRPr="00C00B11">
        <w:rPr>
          <w:rFonts w:ascii="Cambria" w:hAnsi="Cambria" w:cstheme="majorBidi"/>
        </w:rPr>
        <w:t xml:space="preserve"> </w:t>
      </w:r>
      <w:proofErr w:type="spellStart"/>
      <w:r w:rsidRPr="00C00B11">
        <w:rPr>
          <w:rFonts w:ascii="Cambria" w:hAnsi="Cambria" w:cstheme="majorBidi"/>
        </w:rPr>
        <w:t>wacana</w:t>
      </w:r>
      <w:proofErr w:type="spellEnd"/>
      <w:r w:rsidRPr="00C00B11">
        <w:rPr>
          <w:rFonts w:ascii="Cambria" w:hAnsi="Cambria" w:cstheme="majorBidi"/>
        </w:rPr>
        <w:t xml:space="preserve"> moral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operasional</w:t>
      </w:r>
      <w:proofErr w:type="spellEnd"/>
      <w:r w:rsidRPr="00C00B11">
        <w:rPr>
          <w:rFonts w:ascii="Cambria" w:hAnsi="Cambria" w:cstheme="majorBidi"/>
        </w:rPr>
        <w:t>.</w:t>
      </w:r>
    </w:p>
    <w:p w14:paraId="54F54542"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Oleh </w:t>
      </w:r>
      <w:proofErr w:type="spellStart"/>
      <w:r w:rsidRPr="00C00B11">
        <w:rPr>
          <w:rFonts w:ascii="Cambria" w:hAnsi="Cambria" w:cstheme="majorBidi"/>
        </w:rPr>
        <w:t>karena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yang </w:t>
      </w:r>
      <w:proofErr w:type="spellStart"/>
      <w:r w:rsidRPr="00C00B11">
        <w:rPr>
          <w:rFonts w:ascii="Cambria" w:hAnsi="Cambria" w:cstheme="majorBidi"/>
        </w:rPr>
        <w:t>efektif</w:t>
      </w:r>
      <w:proofErr w:type="spellEnd"/>
      <w:r w:rsidRPr="00C00B11">
        <w:rPr>
          <w:rFonts w:ascii="Cambria" w:hAnsi="Cambria" w:cstheme="majorBidi"/>
        </w:rPr>
        <w:t xml:space="preserve"> </w:t>
      </w:r>
      <w:proofErr w:type="spellStart"/>
      <w:r w:rsidRPr="00C00B11">
        <w:rPr>
          <w:rFonts w:ascii="Cambria" w:hAnsi="Cambria" w:cstheme="majorBidi"/>
        </w:rPr>
        <w:t>membutuhkan</w:t>
      </w:r>
      <w:proofErr w:type="spellEnd"/>
      <w:r w:rsidRPr="00C00B11">
        <w:rPr>
          <w:rFonts w:ascii="Cambria" w:hAnsi="Cambria" w:cstheme="majorBidi"/>
        </w:rPr>
        <w:t xml:space="preserve"> </w:t>
      </w:r>
      <w:proofErr w:type="spellStart"/>
      <w:r w:rsidRPr="00C00B11">
        <w:rPr>
          <w:rFonts w:ascii="Cambria" w:hAnsi="Cambria" w:cstheme="majorBidi"/>
        </w:rPr>
        <w:t>sinergi</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dan </w:t>
      </w:r>
      <w:proofErr w:type="spellStart"/>
      <w:r w:rsidRPr="00C00B11">
        <w:rPr>
          <w:rFonts w:ascii="Cambria" w:hAnsi="Cambria" w:cstheme="majorBidi"/>
        </w:rPr>
        <w:t>Maqasid</w:t>
      </w:r>
      <w:proofErr w:type="spellEnd"/>
      <w:r w:rsidRPr="00C00B11">
        <w:rPr>
          <w:rFonts w:ascii="Cambria" w:hAnsi="Cambria" w:cstheme="majorBidi"/>
        </w:rPr>
        <w:t xml:space="preserve"> Syariah. Hukum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menyediakan</w:t>
      </w:r>
      <w:proofErr w:type="spellEnd"/>
      <w:r w:rsidRPr="00C00B11">
        <w:rPr>
          <w:rFonts w:ascii="Cambria" w:hAnsi="Cambria" w:cstheme="majorBidi"/>
        </w:rPr>
        <w:t xml:space="preserve"> </w:t>
      </w:r>
      <w:proofErr w:type="spellStart"/>
      <w:r w:rsidRPr="00C00B11">
        <w:rPr>
          <w:rFonts w:ascii="Cambria" w:hAnsi="Cambria" w:cstheme="majorBidi"/>
        </w:rPr>
        <w:t>struktur</w:t>
      </w:r>
      <w:proofErr w:type="spellEnd"/>
      <w:r w:rsidRPr="00C00B11">
        <w:rPr>
          <w:rFonts w:ascii="Cambria" w:hAnsi="Cambria" w:cstheme="majorBidi"/>
        </w:rPr>
        <w:t xml:space="preserve">, </w:t>
      </w:r>
      <w:proofErr w:type="spellStart"/>
      <w:r w:rsidRPr="00C00B11">
        <w:rPr>
          <w:rFonts w:ascii="Cambria" w:hAnsi="Cambria" w:cstheme="majorBidi"/>
        </w:rPr>
        <w:t>kepastian</w:t>
      </w:r>
      <w:proofErr w:type="spellEnd"/>
      <w:r w:rsidRPr="00C00B11">
        <w:rPr>
          <w:rFonts w:ascii="Cambria" w:hAnsi="Cambria" w:cstheme="majorBidi"/>
        </w:rPr>
        <w:t xml:space="preserve">, dan </w:t>
      </w:r>
      <w:proofErr w:type="spellStart"/>
      <w:r w:rsidRPr="00C00B11">
        <w:rPr>
          <w:rFonts w:ascii="Cambria" w:hAnsi="Cambria" w:cstheme="majorBidi"/>
        </w:rPr>
        <w:t>mekanisme</w:t>
      </w:r>
      <w:proofErr w:type="spellEnd"/>
      <w:r w:rsidRPr="00C00B11">
        <w:rPr>
          <w:rFonts w:ascii="Cambria" w:hAnsi="Cambria" w:cstheme="majorBidi"/>
        </w:rPr>
        <w:t xml:space="preserve"> </w:t>
      </w:r>
      <w:proofErr w:type="spellStart"/>
      <w:r w:rsidRPr="00C00B11">
        <w:rPr>
          <w:rFonts w:ascii="Cambria" w:hAnsi="Cambria" w:cstheme="majorBidi"/>
        </w:rPr>
        <w:t>penegakan</w:t>
      </w:r>
      <w:proofErr w:type="spellEnd"/>
      <w:r w:rsidRPr="00C00B11">
        <w:rPr>
          <w:rFonts w:ascii="Cambria" w:hAnsi="Cambria" w:cstheme="majorBidi"/>
        </w:rPr>
        <w:t xml:space="preserve">, </w:t>
      </w: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menyediakan</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dan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Dalam </w:t>
      </w:r>
      <w:proofErr w:type="spellStart"/>
      <w:r w:rsidRPr="00C00B11">
        <w:rPr>
          <w:rFonts w:ascii="Cambria" w:hAnsi="Cambria" w:cstheme="majorBidi"/>
        </w:rPr>
        <w:t>sinergi</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dipandang</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masalah</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indikator</w:t>
      </w:r>
      <w:proofErr w:type="spellEnd"/>
      <w:r w:rsidRPr="00C00B11">
        <w:rPr>
          <w:rFonts w:ascii="Cambria" w:hAnsi="Cambria" w:cstheme="majorBidi"/>
        </w:rPr>
        <w:t xml:space="preserve"> </w:t>
      </w:r>
      <w:proofErr w:type="spellStart"/>
      <w:r w:rsidRPr="00C00B11">
        <w:rPr>
          <w:rFonts w:ascii="Cambria" w:hAnsi="Cambria" w:cstheme="majorBidi"/>
        </w:rPr>
        <w:t>kegagalan</w:t>
      </w:r>
      <w:proofErr w:type="spellEnd"/>
      <w:r w:rsidRPr="00C00B11">
        <w:rPr>
          <w:rFonts w:ascii="Cambria" w:hAnsi="Cambria" w:cstheme="majorBidi"/>
        </w:rPr>
        <w:t xml:space="preserve"> </w:t>
      </w:r>
      <w:proofErr w:type="spellStart"/>
      <w:r w:rsidRPr="00C00B11">
        <w:rPr>
          <w:rFonts w:ascii="Cambria" w:hAnsi="Cambria" w:cstheme="majorBidi"/>
        </w:rPr>
        <w:t>sistem</w:t>
      </w:r>
      <w:proofErr w:type="spellEnd"/>
      <w:r w:rsidRPr="00C00B11">
        <w:rPr>
          <w:rFonts w:ascii="Cambria" w:hAnsi="Cambria" w:cstheme="majorBidi"/>
        </w:rPr>
        <w:t xml:space="preserve"> yang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diperbaiki</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struktural</w:t>
      </w:r>
      <w:proofErr w:type="spellEnd"/>
      <w:r w:rsidRPr="00C00B11">
        <w:rPr>
          <w:rFonts w:ascii="Cambria" w:hAnsi="Cambria" w:cstheme="majorBidi"/>
        </w:rPr>
        <w:t>.</w:t>
      </w:r>
    </w:p>
    <w:p w14:paraId="606ECD64"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dan </w:t>
      </w:r>
      <w:proofErr w:type="spellStart"/>
      <w:r w:rsidRPr="00C00B11">
        <w:rPr>
          <w:rFonts w:ascii="Cambria" w:hAnsi="Cambria" w:cstheme="majorBidi"/>
        </w:rPr>
        <w:t>pembahasan</w:t>
      </w:r>
      <w:proofErr w:type="spellEnd"/>
      <w:r w:rsidRPr="00C00B11">
        <w:rPr>
          <w:rFonts w:ascii="Cambria" w:hAnsi="Cambria" w:cstheme="majorBidi"/>
        </w:rPr>
        <w:t xml:space="preserve"> pada section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diselesaikan</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penguatan</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pengetatan</w:t>
      </w:r>
      <w:proofErr w:type="spellEnd"/>
      <w:r w:rsidRPr="00C00B11">
        <w:rPr>
          <w:rFonts w:ascii="Cambria" w:hAnsi="Cambria" w:cstheme="majorBidi"/>
        </w:rPr>
        <w:t xml:space="preserve"> </w:t>
      </w:r>
      <w:proofErr w:type="spellStart"/>
      <w:r w:rsidRPr="00C00B11">
        <w:rPr>
          <w:rFonts w:ascii="Cambria" w:hAnsi="Cambria" w:cstheme="majorBidi"/>
        </w:rPr>
        <w:t>sanksi</w:t>
      </w:r>
      <w:proofErr w:type="spellEnd"/>
      <w:r w:rsidRPr="00C00B11">
        <w:rPr>
          <w:rFonts w:ascii="Cambria" w:hAnsi="Cambria" w:cstheme="majorBidi"/>
        </w:rPr>
        <w:t xml:space="preserve">. </w:t>
      </w:r>
      <w:proofErr w:type="spellStart"/>
      <w:r w:rsidRPr="00C00B11">
        <w:rPr>
          <w:rFonts w:ascii="Cambria" w:hAnsi="Cambria" w:cstheme="majorBidi"/>
        </w:rPr>
        <w:t>Diperlukan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integratif</w:t>
      </w:r>
      <w:proofErr w:type="spellEnd"/>
      <w:r w:rsidRPr="00C00B11">
        <w:rPr>
          <w:rFonts w:ascii="Cambria" w:hAnsi="Cambria" w:cstheme="majorBidi"/>
        </w:rPr>
        <w:t xml:space="preserve"> yang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menjembatani</w:t>
      </w:r>
      <w:proofErr w:type="spellEnd"/>
      <w:r w:rsidRPr="00C00B11">
        <w:rPr>
          <w:rFonts w:ascii="Cambria" w:hAnsi="Cambria" w:cstheme="majorBidi"/>
        </w:rPr>
        <w:t xml:space="preserve"> norma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agar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benar-benar</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dan </w:t>
      </w:r>
      <w:proofErr w:type="spellStart"/>
      <w:r w:rsidRPr="00C00B11">
        <w:rPr>
          <w:rFonts w:ascii="Cambria" w:hAnsi="Cambria" w:cstheme="majorBidi"/>
        </w:rPr>
        <w:t>pusat</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lastRenderedPageBreak/>
        <w:t>kebijakan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Integrasi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menawarkan</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yang </w:t>
      </w:r>
      <w:proofErr w:type="spellStart"/>
      <w:r w:rsidRPr="00C00B11">
        <w:rPr>
          <w:rFonts w:ascii="Cambria" w:hAnsi="Cambria" w:cstheme="majorBidi"/>
        </w:rPr>
        <w:t>kuat</w:t>
      </w:r>
      <w:proofErr w:type="spellEnd"/>
      <w:r w:rsidRPr="00C00B11">
        <w:rPr>
          <w:rFonts w:ascii="Cambria" w:hAnsi="Cambria" w:cstheme="majorBidi"/>
        </w:rPr>
        <w:t xml:space="preserve"> dan </w:t>
      </w:r>
      <w:proofErr w:type="spellStart"/>
      <w:r w:rsidRPr="00C00B11">
        <w:rPr>
          <w:rFonts w:ascii="Cambria" w:hAnsi="Cambria" w:cstheme="majorBidi"/>
        </w:rPr>
        <w:t>relevan</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menjawab</w:t>
      </w:r>
      <w:proofErr w:type="spellEnd"/>
      <w:r w:rsidRPr="00C00B11">
        <w:rPr>
          <w:rFonts w:ascii="Cambria" w:hAnsi="Cambria" w:cstheme="majorBidi"/>
        </w:rPr>
        <w:t xml:space="preserve"> </w:t>
      </w:r>
      <w:proofErr w:type="spellStart"/>
      <w:r w:rsidRPr="00C00B11">
        <w:rPr>
          <w:rFonts w:ascii="Cambria" w:hAnsi="Cambria" w:cstheme="majorBidi"/>
        </w:rPr>
        <w:t>tantangan</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masyarakat</w:t>
      </w:r>
      <w:proofErr w:type="spellEnd"/>
      <w:r w:rsidRPr="00C00B11">
        <w:rPr>
          <w:rFonts w:ascii="Cambria" w:hAnsi="Cambria" w:cstheme="majorBidi"/>
        </w:rPr>
        <w:t xml:space="preserve"> Indonesia yang </w:t>
      </w:r>
      <w:proofErr w:type="spellStart"/>
      <w:r w:rsidRPr="00C00B11">
        <w:rPr>
          <w:rFonts w:ascii="Cambria" w:hAnsi="Cambria" w:cstheme="majorBidi"/>
        </w:rPr>
        <w:t>religius</w:t>
      </w:r>
      <w:proofErr w:type="spellEnd"/>
      <w:r w:rsidRPr="00C00B11">
        <w:rPr>
          <w:rFonts w:ascii="Cambria" w:hAnsi="Cambria" w:cstheme="majorBidi"/>
        </w:rPr>
        <w:t xml:space="preserve"> dan plural.</w:t>
      </w:r>
    </w:p>
    <w:p w14:paraId="15CA5C0F" w14:textId="77777777" w:rsidR="00C525E1" w:rsidRPr="00C00B11" w:rsidRDefault="00C525E1" w:rsidP="00C525E1">
      <w:pPr>
        <w:spacing w:line="360" w:lineRule="auto"/>
        <w:jc w:val="both"/>
        <w:rPr>
          <w:rFonts w:ascii="Cambria" w:hAnsi="Cambria" w:cstheme="majorBidi"/>
        </w:rPr>
      </w:pPr>
    </w:p>
    <w:p w14:paraId="14FFE570" w14:textId="77777777" w:rsidR="005C3783" w:rsidRPr="005C3783" w:rsidRDefault="005C3783" w:rsidP="005C3783">
      <w:pPr>
        <w:spacing w:line="360" w:lineRule="auto"/>
        <w:jc w:val="both"/>
        <w:rPr>
          <w:rFonts w:ascii="Cambria" w:hAnsi="Cambria"/>
          <w:b/>
          <w:bCs/>
          <w:lang w:val="id-ID"/>
        </w:rPr>
      </w:pPr>
      <w:r w:rsidRPr="005C3783">
        <w:rPr>
          <w:rFonts w:ascii="Cambria" w:hAnsi="Cambria"/>
          <w:b/>
          <w:bCs/>
          <w:lang w:val="id-ID"/>
        </w:rPr>
        <w:t>Penutup</w:t>
      </w:r>
    </w:p>
    <w:p w14:paraId="1671224D"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Kajian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menegaskan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persoalan</w:t>
      </w:r>
      <w:proofErr w:type="spellEnd"/>
      <w:r w:rsidRPr="00C00B11">
        <w:rPr>
          <w:rFonts w:ascii="Cambria" w:hAnsi="Cambria" w:cstheme="majorBidi"/>
        </w:rPr>
        <w:t xml:space="preserve"> </w:t>
      </w:r>
      <w:proofErr w:type="spellStart"/>
      <w:r w:rsidRPr="00C00B11">
        <w:rPr>
          <w:rFonts w:ascii="Cambria" w:hAnsi="Cambria" w:cstheme="majorBidi"/>
        </w:rPr>
        <w:t>multidimensi</w:t>
      </w:r>
      <w:proofErr w:type="spellEnd"/>
      <w:r w:rsidRPr="00C00B11">
        <w:rPr>
          <w:rFonts w:ascii="Cambria" w:hAnsi="Cambria" w:cstheme="majorBidi"/>
        </w:rPr>
        <w:t xml:space="preserve">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dapat</w:t>
      </w:r>
      <w:proofErr w:type="spellEnd"/>
      <w:r w:rsidRPr="00C00B11">
        <w:rPr>
          <w:rFonts w:ascii="Cambria" w:hAnsi="Cambria" w:cstheme="majorBidi"/>
        </w:rPr>
        <w:t xml:space="preserve"> </w:t>
      </w:r>
      <w:proofErr w:type="spellStart"/>
      <w:r w:rsidRPr="00C00B11">
        <w:rPr>
          <w:rFonts w:ascii="Cambria" w:hAnsi="Cambria" w:cstheme="majorBidi"/>
        </w:rPr>
        <w:t>dipahami</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sederhana</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masalah</w:t>
      </w:r>
      <w:proofErr w:type="spellEnd"/>
      <w:r w:rsidRPr="00C00B11">
        <w:rPr>
          <w:rFonts w:ascii="Cambria" w:hAnsi="Cambria" w:cstheme="majorBidi"/>
        </w:rPr>
        <w:t xml:space="preserve"> </w:t>
      </w:r>
      <w:proofErr w:type="spellStart"/>
      <w:r w:rsidRPr="00C00B11">
        <w:rPr>
          <w:rFonts w:ascii="Cambria" w:hAnsi="Cambria" w:cstheme="majorBidi"/>
        </w:rPr>
        <w:t>individu</w:t>
      </w:r>
      <w:proofErr w:type="spellEnd"/>
      <w:r w:rsidRPr="00C00B11">
        <w:rPr>
          <w:rFonts w:ascii="Cambria" w:hAnsi="Cambria" w:cstheme="majorBidi"/>
        </w:rPr>
        <w:t xml:space="preserve"> </w:t>
      </w:r>
      <w:proofErr w:type="spellStart"/>
      <w:r w:rsidRPr="00C00B11">
        <w:rPr>
          <w:rFonts w:ascii="Cambria" w:hAnsi="Cambria" w:cstheme="majorBidi"/>
        </w:rPr>
        <w:t>atau</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w:t>
      </w:r>
      <w:proofErr w:type="spellStart"/>
      <w:r w:rsidRPr="00C00B11">
        <w:rPr>
          <w:rFonts w:ascii="Cambria" w:hAnsi="Cambria" w:cstheme="majorBidi"/>
        </w:rPr>
        <w:t>semata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tersebut</w:t>
      </w:r>
      <w:proofErr w:type="spellEnd"/>
      <w:r w:rsidRPr="00C00B11">
        <w:rPr>
          <w:rFonts w:ascii="Cambria" w:hAnsi="Cambria" w:cstheme="majorBidi"/>
        </w:rPr>
        <w:t xml:space="preserve"> </w:t>
      </w:r>
      <w:proofErr w:type="spellStart"/>
      <w:r w:rsidRPr="00C00B11">
        <w:rPr>
          <w:rFonts w:ascii="Cambria" w:hAnsi="Cambria" w:cstheme="majorBidi"/>
        </w:rPr>
        <w:t>merupakan</w:t>
      </w:r>
      <w:proofErr w:type="spellEnd"/>
      <w:r w:rsidRPr="00C00B11">
        <w:rPr>
          <w:rFonts w:ascii="Cambria" w:hAnsi="Cambria" w:cstheme="majorBidi"/>
        </w:rPr>
        <w:t xml:space="preserve">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interaksi</w:t>
      </w:r>
      <w:proofErr w:type="spellEnd"/>
      <w:r w:rsidRPr="00C00B11">
        <w:rPr>
          <w:rFonts w:ascii="Cambria" w:hAnsi="Cambria" w:cstheme="majorBidi"/>
        </w:rPr>
        <w:t xml:space="preserve"> </w:t>
      </w:r>
      <w:proofErr w:type="spellStart"/>
      <w:r w:rsidRPr="00C00B11">
        <w:rPr>
          <w:rFonts w:ascii="Cambria" w:hAnsi="Cambria" w:cstheme="majorBidi"/>
        </w:rPr>
        <w:t>kompleks</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tekanan</w:t>
      </w:r>
      <w:proofErr w:type="spellEnd"/>
      <w:r w:rsidRPr="00C00B11">
        <w:rPr>
          <w:rFonts w:ascii="Cambria" w:hAnsi="Cambria" w:cstheme="majorBidi"/>
        </w:rPr>
        <w:t xml:space="preserve"> </w:t>
      </w:r>
      <w:proofErr w:type="spellStart"/>
      <w:r w:rsidRPr="00C00B11">
        <w:rPr>
          <w:rFonts w:ascii="Cambria" w:hAnsi="Cambria" w:cstheme="majorBidi"/>
        </w:rPr>
        <w:t>ekonomi</w:t>
      </w:r>
      <w:proofErr w:type="spellEnd"/>
      <w:r w:rsidRPr="00C00B11">
        <w:rPr>
          <w:rFonts w:ascii="Cambria" w:hAnsi="Cambria" w:cstheme="majorBidi"/>
        </w:rPr>
        <w:t xml:space="preserve">, </w:t>
      </w:r>
      <w:proofErr w:type="spellStart"/>
      <w:r w:rsidRPr="00C00B11">
        <w:rPr>
          <w:rFonts w:ascii="Cambria" w:hAnsi="Cambria" w:cstheme="majorBidi"/>
        </w:rPr>
        <w:t>konstruksi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yang </w:t>
      </w:r>
      <w:proofErr w:type="spellStart"/>
      <w:r w:rsidRPr="00C00B11">
        <w:rPr>
          <w:rFonts w:ascii="Cambria" w:hAnsi="Cambria" w:cstheme="majorBidi"/>
        </w:rPr>
        <w:t>belum</w:t>
      </w:r>
      <w:proofErr w:type="spellEnd"/>
      <w:r w:rsidRPr="00C00B11">
        <w:rPr>
          <w:rFonts w:ascii="Cambria" w:hAnsi="Cambria" w:cstheme="majorBidi"/>
        </w:rPr>
        <w:t xml:space="preserve"> </w:t>
      </w:r>
      <w:proofErr w:type="spellStart"/>
      <w:r w:rsidRPr="00C00B11">
        <w:rPr>
          <w:rFonts w:ascii="Cambria" w:hAnsi="Cambria" w:cstheme="majorBidi"/>
        </w:rPr>
        <w:t>sepenuhnya</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membentuk</w:t>
      </w:r>
      <w:proofErr w:type="spellEnd"/>
      <w:r w:rsidRPr="00C00B11">
        <w:rPr>
          <w:rFonts w:ascii="Cambria" w:hAnsi="Cambria" w:cstheme="majorBidi"/>
        </w:rPr>
        <w:t xml:space="preserve"> </w:t>
      </w:r>
      <w:proofErr w:type="spellStart"/>
      <w:r w:rsidRPr="00C00B11">
        <w:rPr>
          <w:rFonts w:ascii="Cambria" w:hAnsi="Cambria" w:cstheme="majorBidi"/>
        </w:rPr>
        <w:t>kesadaran</w:t>
      </w:r>
      <w:proofErr w:type="spellEnd"/>
      <w:r w:rsidRPr="00C00B11">
        <w:rPr>
          <w:rFonts w:ascii="Cambria" w:hAnsi="Cambria" w:cstheme="majorBidi"/>
        </w:rPr>
        <w:t xml:space="preserve"> </w:t>
      </w:r>
      <w:proofErr w:type="spellStart"/>
      <w:r w:rsidRPr="00C00B11">
        <w:rPr>
          <w:rFonts w:ascii="Cambria" w:hAnsi="Cambria" w:cstheme="majorBidi"/>
        </w:rPr>
        <w:t>publik</w:t>
      </w:r>
      <w:proofErr w:type="spellEnd"/>
      <w:r w:rsidRPr="00C00B11">
        <w:rPr>
          <w:rFonts w:ascii="Cambria" w:hAnsi="Cambria" w:cstheme="majorBidi"/>
        </w:rPr>
        <w:t xml:space="preserve">. Dalam </w:t>
      </w:r>
      <w:proofErr w:type="spellStart"/>
      <w:r w:rsidRPr="00C00B11">
        <w:rPr>
          <w:rFonts w:ascii="Cambria" w:hAnsi="Cambria" w:cstheme="majorBidi"/>
        </w:rPr>
        <w:t>konteks</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mengalami</w:t>
      </w:r>
      <w:proofErr w:type="spellEnd"/>
      <w:r w:rsidRPr="00C00B11">
        <w:rPr>
          <w:rFonts w:ascii="Cambria" w:hAnsi="Cambria" w:cstheme="majorBidi"/>
        </w:rPr>
        <w:t xml:space="preserve"> </w:t>
      </w:r>
      <w:proofErr w:type="spellStart"/>
      <w:r w:rsidRPr="00C00B11">
        <w:rPr>
          <w:rFonts w:ascii="Cambria" w:hAnsi="Cambria" w:cstheme="majorBidi"/>
        </w:rPr>
        <w:t>risiko</w:t>
      </w:r>
      <w:proofErr w:type="spellEnd"/>
      <w:r w:rsidRPr="00C00B11">
        <w:rPr>
          <w:rFonts w:ascii="Cambria" w:hAnsi="Cambria" w:cstheme="majorBidi"/>
        </w:rPr>
        <w:t xml:space="preserve"> </w:t>
      </w:r>
      <w:proofErr w:type="spellStart"/>
      <w:r w:rsidRPr="00C00B11">
        <w:rPr>
          <w:rFonts w:ascii="Cambria" w:hAnsi="Cambria" w:cstheme="majorBidi"/>
        </w:rPr>
        <w:t>pengabaian</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material,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mengalami</w:t>
      </w:r>
      <w:proofErr w:type="spellEnd"/>
      <w:r w:rsidRPr="00C00B11">
        <w:rPr>
          <w:rFonts w:ascii="Cambria" w:hAnsi="Cambria" w:cstheme="majorBidi"/>
        </w:rPr>
        <w:t xml:space="preserve"> </w:t>
      </w:r>
      <w:proofErr w:type="spellStart"/>
      <w:r w:rsidRPr="00C00B11">
        <w:rPr>
          <w:rFonts w:ascii="Cambria" w:hAnsi="Cambria" w:cstheme="majorBidi"/>
        </w:rPr>
        <w:t>reduksi</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bermartabat</w:t>
      </w:r>
      <w:proofErr w:type="spellEnd"/>
      <w:r w:rsidRPr="00C00B11">
        <w:rPr>
          <w:rFonts w:ascii="Cambria" w:hAnsi="Cambria" w:cstheme="majorBidi"/>
        </w:rPr>
        <w:t xml:space="preserve"> yang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hak</w:t>
      </w:r>
      <w:proofErr w:type="spellEnd"/>
      <w:r w:rsidRPr="00C00B11">
        <w:rPr>
          <w:rFonts w:ascii="Cambria" w:hAnsi="Cambria" w:cstheme="majorBidi"/>
        </w:rPr>
        <w:t xml:space="preserve"> dan </w:t>
      </w:r>
      <w:proofErr w:type="spellStart"/>
      <w:r w:rsidRPr="00C00B11">
        <w:rPr>
          <w:rFonts w:ascii="Cambria" w:hAnsi="Cambria" w:cstheme="majorBidi"/>
        </w:rPr>
        <w:t>peran</w:t>
      </w:r>
      <w:proofErr w:type="spellEnd"/>
      <w:r w:rsidRPr="00C00B11">
        <w:rPr>
          <w:rFonts w:ascii="Cambria" w:hAnsi="Cambria" w:cstheme="majorBidi"/>
        </w:rPr>
        <w:t xml:space="preserve"> </w:t>
      </w:r>
      <w:proofErr w:type="spellStart"/>
      <w:r w:rsidRPr="00C00B11">
        <w:rPr>
          <w:rFonts w:ascii="Cambria" w:hAnsi="Cambria" w:cstheme="majorBidi"/>
        </w:rPr>
        <w:t>strategis</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keberlanjutan</w:t>
      </w:r>
      <w:proofErr w:type="spellEnd"/>
      <w:r w:rsidRPr="00C00B11">
        <w:rPr>
          <w:rFonts w:ascii="Cambria" w:hAnsi="Cambria" w:cstheme="majorBidi"/>
        </w:rPr>
        <w:t xml:space="preserve"> </w:t>
      </w:r>
      <w:proofErr w:type="spellStart"/>
      <w:r w:rsidRPr="00C00B11">
        <w:rPr>
          <w:rFonts w:ascii="Cambria" w:hAnsi="Cambria" w:cstheme="majorBidi"/>
        </w:rPr>
        <w:t>peradaban</w:t>
      </w:r>
      <w:proofErr w:type="spellEnd"/>
      <w:r w:rsidRPr="00C00B11">
        <w:rPr>
          <w:rFonts w:ascii="Cambria" w:hAnsi="Cambria" w:cstheme="majorBidi"/>
        </w:rPr>
        <w:t>.</w:t>
      </w:r>
    </w:p>
    <w:p w14:paraId="0D3D98E0"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Dari </w:t>
      </w:r>
      <w:proofErr w:type="spellStart"/>
      <w:r w:rsidRPr="00C00B11">
        <w:rPr>
          <w:rFonts w:ascii="Cambria" w:hAnsi="Cambria" w:cstheme="majorBidi"/>
        </w:rPr>
        <w:t>perspektif</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hasil</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bertentangan</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fundamental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dasar</w:t>
      </w:r>
      <w:proofErr w:type="spellEnd"/>
      <w:r w:rsidRPr="00C00B11">
        <w:rPr>
          <w:rFonts w:ascii="Cambria" w:hAnsi="Cambria" w:cstheme="majorBidi"/>
        </w:rPr>
        <w:t xml:space="preserve"> </w:t>
      </w:r>
      <w:proofErr w:type="spellStart"/>
      <w:r w:rsidRPr="00C00B11">
        <w:rPr>
          <w:rFonts w:ascii="Cambria" w:hAnsi="Cambria" w:cstheme="majorBidi"/>
        </w:rPr>
        <w:t>syariat</w:t>
      </w:r>
      <w:proofErr w:type="spellEnd"/>
      <w:r w:rsidRPr="00C00B11">
        <w:rPr>
          <w:rFonts w:ascii="Cambria" w:hAnsi="Cambria" w:cstheme="majorBidi"/>
        </w:rPr>
        <w:t xml:space="preserve">, </w:t>
      </w:r>
      <w:proofErr w:type="spellStart"/>
      <w:r w:rsidRPr="00C00B11">
        <w:rPr>
          <w:rFonts w:ascii="Cambria" w:hAnsi="Cambria" w:cstheme="majorBidi"/>
        </w:rPr>
        <w:t>khususnya</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nasl</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berdampak</w:t>
      </w:r>
      <w:proofErr w:type="spellEnd"/>
      <w:r w:rsidRPr="00C00B11">
        <w:rPr>
          <w:rFonts w:ascii="Cambria" w:hAnsi="Cambria" w:cstheme="majorBidi"/>
        </w:rPr>
        <w:t xml:space="preserve"> </w:t>
      </w:r>
      <w:proofErr w:type="spellStart"/>
      <w:r w:rsidRPr="00C00B11">
        <w:rPr>
          <w:rFonts w:ascii="Cambria" w:hAnsi="Cambria" w:cstheme="majorBidi"/>
        </w:rPr>
        <w:t>sistemik</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spellStart"/>
      <w:r w:rsidRPr="00C00B11">
        <w:rPr>
          <w:rFonts w:ascii="Cambria" w:hAnsi="Cambria" w:cstheme="majorBidi"/>
          <w:i/>
          <w:iCs/>
        </w:rPr>
        <w:t>nafs</w:t>
      </w:r>
      <w:proofErr w:type="spellEnd"/>
      <w:r w:rsidRPr="00C00B11">
        <w:rPr>
          <w:rFonts w:ascii="Cambria" w:hAnsi="Cambria" w:cstheme="majorBidi"/>
        </w:rPr>
        <w:t xml:space="preserve">, </w:t>
      </w:r>
      <w:proofErr w:type="spellStart"/>
      <w:r w:rsidRPr="00C00B11">
        <w:rPr>
          <w:rFonts w:ascii="Cambria" w:hAnsi="Cambria" w:cstheme="majorBidi"/>
          <w:i/>
          <w:iCs/>
        </w:rPr>
        <w:t>hifz</w:t>
      </w:r>
      <w:proofErr w:type="spellEnd"/>
      <w:r w:rsidRPr="00C00B11">
        <w:rPr>
          <w:rFonts w:ascii="Cambria" w:hAnsi="Cambria" w:cstheme="majorBidi"/>
          <w:i/>
          <w:iCs/>
        </w:rPr>
        <w:t xml:space="preserve"> al</w:t>
      </w:r>
      <w:proofErr w:type="gramStart"/>
      <w:r w:rsidRPr="00C00B11">
        <w:rPr>
          <w:rFonts w:ascii="Cambria" w:hAnsi="Cambria" w:cstheme="majorBidi"/>
          <w:i/>
          <w:iCs/>
        </w:rPr>
        <w:t>-‘</w:t>
      </w:r>
      <w:proofErr w:type="spellStart"/>
      <w:proofErr w:type="gramEnd"/>
      <w:r w:rsidRPr="00C00B11">
        <w:rPr>
          <w:rFonts w:ascii="Cambria" w:hAnsi="Cambria" w:cstheme="majorBidi"/>
          <w:i/>
          <w:iCs/>
        </w:rPr>
        <w:t>aql</w:t>
      </w:r>
      <w:proofErr w:type="spellEnd"/>
      <w:r w:rsidRPr="00C00B11">
        <w:rPr>
          <w:rFonts w:ascii="Cambria" w:hAnsi="Cambria" w:cstheme="majorBidi"/>
        </w:rPr>
        <w:t xml:space="preserve">, dan </w:t>
      </w:r>
      <w:proofErr w:type="spellStart"/>
      <w:r w:rsidRPr="00C00B11">
        <w:rPr>
          <w:rFonts w:ascii="Cambria" w:hAnsi="Cambria" w:cstheme="majorBidi"/>
          <w:i/>
          <w:iCs/>
        </w:rPr>
        <w:t>hifz</w:t>
      </w:r>
      <w:proofErr w:type="spellEnd"/>
      <w:r w:rsidRPr="00C00B11">
        <w:rPr>
          <w:rFonts w:ascii="Cambria" w:hAnsi="Cambria" w:cstheme="majorBidi"/>
          <w:i/>
          <w:iCs/>
        </w:rPr>
        <w:t xml:space="preserve"> al-mal</w:t>
      </w:r>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memandang</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amanah</w:t>
      </w:r>
      <w:proofErr w:type="spellEnd"/>
      <w:r w:rsidRPr="00C00B11">
        <w:rPr>
          <w:rFonts w:ascii="Cambria" w:hAnsi="Cambria" w:cstheme="majorBidi"/>
        </w:rPr>
        <w:t xml:space="preserve"> dan </w:t>
      </w:r>
      <w:proofErr w:type="spellStart"/>
      <w:r w:rsidRPr="00C00B11">
        <w:rPr>
          <w:rFonts w:ascii="Cambria" w:hAnsi="Cambria" w:cstheme="majorBidi"/>
        </w:rPr>
        <w:t>pusat</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w:t>
      </w:r>
      <w:proofErr w:type="spellStart"/>
      <w:r w:rsidRPr="00C00B11">
        <w:rPr>
          <w:rFonts w:ascii="Cambria" w:hAnsi="Cambria" w:cstheme="majorBidi"/>
        </w:rPr>
        <w:t>bukan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objek</w:t>
      </w:r>
      <w:proofErr w:type="spellEnd"/>
      <w:r w:rsidRPr="00C00B11">
        <w:rPr>
          <w:rFonts w:ascii="Cambria" w:hAnsi="Cambria" w:cstheme="majorBidi"/>
        </w:rPr>
        <w:t xml:space="preserve"> </w:t>
      </w:r>
      <w:proofErr w:type="spellStart"/>
      <w:r w:rsidRPr="00C00B11">
        <w:rPr>
          <w:rFonts w:ascii="Cambria" w:hAnsi="Cambria" w:cstheme="majorBidi"/>
        </w:rPr>
        <w:t>kalkulasi</w:t>
      </w:r>
      <w:proofErr w:type="spellEnd"/>
      <w:r w:rsidRPr="00C00B11">
        <w:rPr>
          <w:rFonts w:ascii="Cambria" w:hAnsi="Cambria" w:cstheme="majorBidi"/>
        </w:rPr>
        <w:t xml:space="preserve"> utilitarian. </w:t>
      </w:r>
      <w:proofErr w:type="spellStart"/>
      <w:r w:rsidRPr="00C00B11">
        <w:rPr>
          <w:rFonts w:ascii="Cambria" w:hAnsi="Cambria" w:cstheme="majorBidi"/>
        </w:rPr>
        <w:t>Persepsi</w:t>
      </w:r>
      <w:proofErr w:type="spellEnd"/>
      <w:r w:rsidRPr="00C00B11">
        <w:rPr>
          <w:rFonts w:ascii="Cambria" w:hAnsi="Cambria" w:cstheme="majorBidi"/>
        </w:rPr>
        <w:t xml:space="preserve"> yang </w:t>
      </w:r>
      <w:proofErr w:type="spellStart"/>
      <w:r w:rsidRPr="00C00B11">
        <w:rPr>
          <w:rFonts w:ascii="Cambria" w:hAnsi="Cambria" w:cstheme="majorBidi"/>
        </w:rPr>
        <w:t>menempatkan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mencerminkan</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i/>
          <w:iCs/>
        </w:rPr>
        <w:t>fasad</w:t>
      </w:r>
      <w:proofErr w:type="spellEnd"/>
      <w:r w:rsidRPr="00C00B11">
        <w:rPr>
          <w:rFonts w:ascii="Cambria" w:hAnsi="Cambria" w:cstheme="majorBidi"/>
          <w:i/>
          <w:iCs/>
        </w:rPr>
        <w:t xml:space="preserve"> al-</w:t>
      </w:r>
      <w:proofErr w:type="spellStart"/>
      <w:r w:rsidRPr="00C00B11">
        <w:rPr>
          <w:rFonts w:ascii="Cambria" w:hAnsi="Cambria" w:cstheme="majorBidi"/>
          <w:i/>
          <w:iCs/>
        </w:rPr>
        <w:t>tasawwur</w:t>
      </w:r>
      <w:proofErr w:type="spellEnd"/>
      <w:r w:rsidRPr="00C00B11">
        <w:rPr>
          <w:rFonts w:ascii="Cambria" w:hAnsi="Cambria" w:cstheme="majorBidi"/>
        </w:rPr>
        <w:t xml:space="preserve">, </w:t>
      </w:r>
      <w:proofErr w:type="spellStart"/>
      <w:r w:rsidRPr="00C00B11">
        <w:rPr>
          <w:rFonts w:ascii="Cambria" w:hAnsi="Cambria" w:cstheme="majorBidi"/>
        </w:rPr>
        <w:t>yakni</w:t>
      </w:r>
      <w:proofErr w:type="spellEnd"/>
      <w:r w:rsidRPr="00C00B11">
        <w:rPr>
          <w:rFonts w:ascii="Cambria" w:hAnsi="Cambria" w:cstheme="majorBidi"/>
        </w:rPr>
        <w:t xml:space="preserve"> </w:t>
      </w:r>
      <w:proofErr w:type="spellStart"/>
      <w:r w:rsidRPr="00C00B11">
        <w:rPr>
          <w:rFonts w:ascii="Cambria" w:hAnsi="Cambria" w:cstheme="majorBidi"/>
        </w:rPr>
        <w:t>kerusakan</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yang </w:t>
      </w:r>
      <w:proofErr w:type="spellStart"/>
      <w:r w:rsidRPr="00C00B11">
        <w:rPr>
          <w:rFonts w:ascii="Cambria" w:hAnsi="Cambria" w:cstheme="majorBidi"/>
        </w:rPr>
        <w:t>berpotensi</w:t>
      </w:r>
      <w:proofErr w:type="spellEnd"/>
      <w:r w:rsidRPr="00C00B11">
        <w:rPr>
          <w:rFonts w:ascii="Cambria" w:hAnsi="Cambria" w:cstheme="majorBidi"/>
        </w:rPr>
        <w:t xml:space="preserve"> </w:t>
      </w:r>
      <w:proofErr w:type="spellStart"/>
      <w:r w:rsidRPr="00C00B11">
        <w:rPr>
          <w:rFonts w:ascii="Cambria" w:hAnsi="Cambria" w:cstheme="majorBidi"/>
        </w:rPr>
        <w:t>melahirkan</w:t>
      </w:r>
      <w:proofErr w:type="spellEnd"/>
      <w:r w:rsidRPr="00C00B11">
        <w:rPr>
          <w:rFonts w:ascii="Cambria" w:hAnsi="Cambria" w:cstheme="majorBidi"/>
        </w:rPr>
        <w:t xml:space="preserve"> </w:t>
      </w:r>
      <w:proofErr w:type="spellStart"/>
      <w:r w:rsidRPr="00C00B11">
        <w:rPr>
          <w:rFonts w:ascii="Cambria" w:hAnsi="Cambria" w:cstheme="majorBidi"/>
        </w:rPr>
        <w:t>praktik</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dan </w:t>
      </w:r>
      <w:proofErr w:type="spellStart"/>
      <w:r w:rsidRPr="00C00B11">
        <w:rPr>
          <w:rFonts w:ascii="Cambria" w:hAnsi="Cambria" w:cstheme="majorBidi"/>
        </w:rPr>
        <w:t>kebijakan</w:t>
      </w:r>
      <w:proofErr w:type="spellEnd"/>
      <w:r w:rsidRPr="00C00B11">
        <w:rPr>
          <w:rFonts w:ascii="Cambria" w:hAnsi="Cambria" w:cstheme="majorBidi"/>
        </w:rPr>
        <w:t xml:space="preserve">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keadilan</w:t>
      </w:r>
      <w:proofErr w:type="spellEnd"/>
      <w:r w:rsidRPr="00C00B11">
        <w:rPr>
          <w:rFonts w:ascii="Cambria" w:hAnsi="Cambria" w:cstheme="majorBidi"/>
        </w:rPr>
        <w:t xml:space="preserve"> dan </w:t>
      </w:r>
      <w:proofErr w:type="spellStart"/>
      <w:r w:rsidRPr="00C00B11">
        <w:rPr>
          <w:rFonts w:ascii="Cambria" w:hAnsi="Cambria" w:cstheme="majorBidi"/>
        </w:rPr>
        <w:t>kemanusiaan</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berfungsi</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kerangka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instrumen</w:t>
      </w:r>
      <w:proofErr w:type="spellEnd"/>
      <w:r w:rsidRPr="00C00B11">
        <w:rPr>
          <w:rFonts w:ascii="Cambria" w:hAnsi="Cambria" w:cstheme="majorBidi"/>
        </w:rPr>
        <w:t xml:space="preserve"> </w:t>
      </w:r>
      <w:proofErr w:type="spellStart"/>
      <w:r w:rsidRPr="00C00B11">
        <w:rPr>
          <w:rFonts w:ascii="Cambria" w:hAnsi="Cambria" w:cstheme="majorBidi"/>
        </w:rPr>
        <w:t>kritik</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realitas</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memarginalkan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w:t>
      </w:r>
    </w:p>
    <w:p w14:paraId="0F1E85FF" w14:textId="77777777" w:rsidR="00C525E1" w:rsidRPr="00C00B11" w:rsidRDefault="00C525E1" w:rsidP="00C525E1">
      <w:pPr>
        <w:spacing w:line="360" w:lineRule="auto"/>
        <w:ind w:firstLine="720"/>
        <w:jc w:val="both"/>
        <w:rPr>
          <w:rFonts w:ascii="Cambria" w:hAnsi="Cambria" w:cstheme="majorBidi"/>
        </w:rPr>
      </w:pP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itu</w:t>
      </w:r>
      <w:proofErr w:type="spellEnd"/>
      <w:r w:rsidRPr="00C00B11">
        <w:rPr>
          <w:rFonts w:ascii="Cambria" w:hAnsi="Cambria" w:cstheme="majorBidi"/>
        </w:rPr>
        <w:t xml:space="preserve">, </w:t>
      </w:r>
      <w:proofErr w:type="spellStart"/>
      <w:r w:rsidRPr="00C00B11">
        <w:rPr>
          <w:rFonts w:ascii="Cambria" w:hAnsi="Cambria" w:cstheme="majorBidi"/>
        </w:rPr>
        <w:t>analisis</w:t>
      </w:r>
      <w:proofErr w:type="spellEnd"/>
      <w:r w:rsidRPr="00C00B11">
        <w:rPr>
          <w:rFonts w:ascii="Cambria" w:hAnsi="Cambria" w:cstheme="majorBidi"/>
        </w:rPr>
        <w:t xml:space="preserve"> </w:t>
      </w:r>
      <w:proofErr w:type="spellStart"/>
      <w:r w:rsidRPr="00C00B11">
        <w:rPr>
          <w:rFonts w:ascii="Cambria" w:hAnsi="Cambria" w:cstheme="majorBidi"/>
        </w:rPr>
        <w:t>terhadap</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normatif</w:t>
      </w:r>
      <w:proofErr w:type="spellEnd"/>
      <w:r w:rsidRPr="00C00B11">
        <w:rPr>
          <w:rFonts w:ascii="Cambria" w:hAnsi="Cambria" w:cstheme="majorBidi"/>
        </w:rPr>
        <w:t xml:space="preserve"> negara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menyediakan</w:t>
      </w:r>
      <w:proofErr w:type="spellEnd"/>
      <w:r w:rsidRPr="00C00B11">
        <w:rPr>
          <w:rFonts w:ascii="Cambria" w:hAnsi="Cambria" w:cstheme="majorBidi"/>
        </w:rPr>
        <w:t xml:space="preserve"> </w:t>
      </w:r>
      <w:proofErr w:type="spellStart"/>
      <w:r w:rsidRPr="00C00B11">
        <w:rPr>
          <w:rFonts w:ascii="Cambria" w:hAnsi="Cambria" w:cstheme="majorBidi"/>
        </w:rPr>
        <w:t>perangkat</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yang </w:t>
      </w:r>
      <w:proofErr w:type="spellStart"/>
      <w:r w:rsidRPr="00C00B11">
        <w:rPr>
          <w:rFonts w:ascii="Cambria" w:hAnsi="Cambria" w:cstheme="majorBidi"/>
        </w:rPr>
        <w:t>relatif</w:t>
      </w:r>
      <w:proofErr w:type="spellEnd"/>
      <w:r w:rsidRPr="00C00B11">
        <w:rPr>
          <w:rFonts w:ascii="Cambria" w:hAnsi="Cambria" w:cstheme="majorBidi"/>
        </w:rPr>
        <w:t xml:space="preserve"> </w:t>
      </w:r>
      <w:proofErr w:type="spellStart"/>
      <w:r w:rsidRPr="00C00B11">
        <w:rPr>
          <w:rFonts w:ascii="Cambria" w:hAnsi="Cambria" w:cstheme="majorBidi"/>
        </w:rPr>
        <w:t>kuat</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melindungi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Prinsip</w:t>
      </w:r>
      <w:proofErr w:type="spellEnd"/>
      <w:r w:rsidRPr="00C00B11">
        <w:rPr>
          <w:rFonts w:ascii="Cambria" w:hAnsi="Cambria" w:cstheme="majorBidi"/>
        </w:rPr>
        <w:t xml:space="preserve"> </w:t>
      </w:r>
      <w:proofErr w:type="spellStart"/>
      <w:r w:rsidRPr="00C00B11">
        <w:rPr>
          <w:rFonts w:ascii="Cambria" w:hAnsi="Cambria" w:cstheme="majorBidi"/>
        </w:rPr>
        <w:t>kepentingan</w:t>
      </w:r>
      <w:proofErr w:type="spellEnd"/>
      <w:r w:rsidRPr="00C00B11">
        <w:rPr>
          <w:rFonts w:ascii="Cambria" w:hAnsi="Cambria" w:cstheme="majorBidi"/>
        </w:rPr>
        <w:t xml:space="preserve"> </w:t>
      </w:r>
      <w:proofErr w:type="spellStart"/>
      <w:r w:rsidRPr="00C00B11">
        <w:rPr>
          <w:rFonts w:ascii="Cambria" w:hAnsi="Cambria" w:cstheme="majorBidi"/>
        </w:rPr>
        <w:t>terbaik</w:t>
      </w:r>
      <w:proofErr w:type="spellEnd"/>
      <w:r w:rsidRPr="00C00B11">
        <w:rPr>
          <w:rFonts w:ascii="Cambria" w:hAnsi="Cambria" w:cstheme="majorBidi"/>
        </w:rPr>
        <w:t xml:space="preserve"> </w:t>
      </w:r>
      <w:proofErr w:type="spellStart"/>
      <w:r w:rsidRPr="00C00B11">
        <w:rPr>
          <w:rFonts w:ascii="Cambria" w:hAnsi="Cambria" w:cstheme="majorBidi"/>
        </w:rPr>
        <w:t>bagi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telah</w:t>
      </w:r>
      <w:proofErr w:type="spellEnd"/>
      <w:r w:rsidRPr="00C00B11">
        <w:rPr>
          <w:rFonts w:ascii="Cambria" w:hAnsi="Cambria" w:cstheme="majorBidi"/>
        </w:rPr>
        <w:t xml:space="preserve"> </w:t>
      </w:r>
      <w:proofErr w:type="spellStart"/>
      <w:r w:rsidRPr="00C00B11">
        <w:rPr>
          <w:rFonts w:ascii="Cambria" w:hAnsi="Cambria" w:cstheme="majorBidi"/>
        </w:rPr>
        <w:t>diakomodasi</w:t>
      </w:r>
      <w:proofErr w:type="spellEnd"/>
      <w:r w:rsidRPr="00C00B11">
        <w:rPr>
          <w:rFonts w:ascii="Cambria" w:hAnsi="Cambria" w:cstheme="majorBidi"/>
        </w:rPr>
        <w:t xml:space="preserve"> </w:t>
      </w:r>
      <w:proofErr w:type="spellStart"/>
      <w:r w:rsidRPr="00C00B11">
        <w:rPr>
          <w:rFonts w:ascii="Cambria" w:hAnsi="Cambria" w:cstheme="majorBidi"/>
        </w:rPr>
        <w:t>dalam</w:t>
      </w:r>
      <w:proofErr w:type="spellEnd"/>
      <w:r w:rsidRPr="00C00B11">
        <w:rPr>
          <w:rFonts w:ascii="Cambria" w:hAnsi="Cambria" w:cstheme="majorBidi"/>
        </w:rPr>
        <w:t xml:space="preserve"> </w:t>
      </w:r>
      <w:proofErr w:type="spellStart"/>
      <w:r w:rsidRPr="00C00B11">
        <w:rPr>
          <w:rFonts w:ascii="Cambria" w:hAnsi="Cambria" w:cstheme="majorBidi"/>
        </w:rPr>
        <w:t>konstitusi</w:t>
      </w:r>
      <w:proofErr w:type="spellEnd"/>
      <w:r w:rsidRPr="00C00B11">
        <w:rPr>
          <w:rFonts w:ascii="Cambria" w:hAnsi="Cambria" w:cstheme="majorBidi"/>
        </w:rPr>
        <w:t xml:space="preserve"> dan </w:t>
      </w:r>
      <w:proofErr w:type="spellStart"/>
      <w:r w:rsidRPr="00C00B11">
        <w:rPr>
          <w:rFonts w:ascii="Cambria" w:hAnsi="Cambria" w:cstheme="majorBidi"/>
        </w:rPr>
        <w:t>berbagai</w:t>
      </w:r>
      <w:proofErr w:type="spellEnd"/>
      <w:r w:rsidRPr="00C00B11">
        <w:rPr>
          <w:rFonts w:ascii="Cambria" w:hAnsi="Cambria" w:cstheme="majorBidi"/>
        </w:rPr>
        <w:t xml:space="preserve"> </w:t>
      </w:r>
      <w:proofErr w:type="spellStart"/>
      <w:r w:rsidRPr="00C00B11">
        <w:rPr>
          <w:rFonts w:ascii="Cambria" w:hAnsi="Cambria" w:cstheme="majorBidi"/>
        </w:rPr>
        <w:t>undang-undang</w:t>
      </w:r>
      <w:proofErr w:type="spellEnd"/>
      <w:r w:rsidRPr="00C00B11">
        <w:rPr>
          <w:rFonts w:ascii="Cambria" w:hAnsi="Cambria" w:cstheme="majorBidi"/>
        </w:rPr>
        <w:t xml:space="preserve"> </w:t>
      </w:r>
      <w:proofErr w:type="spellStart"/>
      <w:r w:rsidRPr="00C00B11">
        <w:rPr>
          <w:rFonts w:ascii="Cambria" w:hAnsi="Cambria" w:cstheme="majorBidi"/>
        </w:rPr>
        <w:t>turunan</w:t>
      </w:r>
      <w:proofErr w:type="spellEnd"/>
      <w:r w:rsidRPr="00C00B11">
        <w:rPr>
          <w:rFonts w:ascii="Cambria" w:hAnsi="Cambria" w:cstheme="majorBidi"/>
        </w:rPr>
        <w:t xml:space="preserve">. </w:t>
      </w:r>
      <w:proofErr w:type="spellStart"/>
      <w:r w:rsidRPr="00C00B11">
        <w:rPr>
          <w:rFonts w:ascii="Cambria" w:hAnsi="Cambria" w:cstheme="majorBidi"/>
        </w:rPr>
        <w:t>Namun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menemukan</w:t>
      </w:r>
      <w:proofErr w:type="spellEnd"/>
      <w:r w:rsidRPr="00C00B11">
        <w:rPr>
          <w:rFonts w:ascii="Cambria" w:hAnsi="Cambria" w:cstheme="majorBidi"/>
        </w:rPr>
        <w:t xml:space="preserve"> </w:t>
      </w:r>
      <w:proofErr w:type="spellStart"/>
      <w:r w:rsidRPr="00C00B11">
        <w:rPr>
          <w:rFonts w:ascii="Cambria" w:hAnsi="Cambria" w:cstheme="majorBidi"/>
        </w:rPr>
        <w:t>adanya</w:t>
      </w:r>
      <w:proofErr w:type="spellEnd"/>
      <w:r w:rsidRPr="00C00B11">
        <w:rPr>
          <w:rFonts w:ascii="Cambria" w:hAnsi="Cambria" w:cstheme="majorBidi"/>
        </w:rPr>
        <w:t xml:space="preserve"> </w:t>
      </w:r>
      <w:proofErr w:type="spellStart"/>
      <w:r w:rsidRPr="00C00B11">
        <w:rPr>
          <w:rFonts w:ascii="Cambria" w:hAnsi="Cambria" w:cstheme="majorBidi"/>
        </w:rPr>
        <w:t>kesenjangan</w:t>
      </w:r>
      <w:proofErr w:type="spellEnd"/>
      <w:r w:rsidRPr="00C00B11">
        <w:rPr>
          <w:rFonts w:ascii="Cambria" w:hAnsi="Cambria" w:cstheme="majorBidi"/>
        </w:rPr>
        <w:t xml:space="preserve"> </w:t>
      </w:r>
      <w:proofErr w:type="spellStart"/>
      <w:r w:rsidRPr="00C00B11">
        <w:rPr>
          <w:rFonts w:ascii="Cambria" w:hAnsi="Cambria" w:cstheme="majorBidi"/>
        </w:rPr>
        <w:t>antara</w:t>
      </w:r>
      <w:proofErr w:type="spellEnd"/>
      <w:r w:rsidRPr="00C00B11">
        <w:rPr>
          <w:rFonts w:ascii="Cambria" w:hAnsi="Cambria" w:cstheme="majorBidi"/>
        </w:rPr>
        <w:t xml:space="preserve"> norma </w:t>
      </w:r>
      <w:proofErr w:type="spellStart"/>
      <w:r w:rsidRPr="00C00B11">
        <w:rPr>
          <w:rFonts w:ascii="Cambria" w:hAnsi="Cambria" w:cstheme="majorBidi"/>
        </w:rPr>
        <w:t>hukum</w:t>
      </w:r>
      <w:proofErr w:type="spellEnd"/>
      <w:r w:rsidRPr="00C00B11">
        <w:rPr>
          <w:rFonts w:ascii="Cambria" w:hAnsi="Cambria" w:cstheme="majorBidi"/>
        </w:rPr>
        <w:t xml:space="preserve"> dan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cenderung</w:t>
      </w:r>
      <w:proofErr w:type="spellEnd"/>
      <w:r w:rsidRPr="00C00B11">
        <w:rPr>
          <w:rFonts w:ascii="Cambria" w:hAnsi="Cambria" w:cstheme="majorBidi"/>
        </w:rPr>
        <w:t xml:space="preserve"> </w:t>
      </w:r>
      <w:proofErr w:type="spellStart"/>
      <w:r w:rsidRPr="00C00B11">
        <w:rPr>
          <w:rFonts w:ascii="Cambria" w:hAnsi="Cambria" w:cstheme="majorBidi"/>
        </w:rPr>
        <w:t>bekerja</w:t>
      </w:r>
      <w:proofErr w:type="spellEnd"/>
      <w:r w:rsidRPr="00C00B11">
        <w:rPr>
          <w:rFonts w:ascii="Cambria" w:hAnsi="Cambria" w:cstheme="majorBidi"/>
        </w:rPr>
        <w:t xml:space="preserve"> </w:t>
      </w:r>
      <w:proofErr w:type="spellStart"/>
      <w:r w:rsidRPr="00C00B11">
        <w:rPr>
          <w:rFonts w:ascii="Cambria" w:hAnsi="Cambria" w:cstheme="majorBidi"/>
        </w:rPr>
        <w:t>secara</w:t>
      </w:r>
      <w:proofErr w:type="spellEnd"/>
      <w:r w:rsidRPr="00C00B11">
        <w:rPr>
          <w:rFonts w:ascii="Cambria" w:hAnsi="Cambria" w:cstheme="majorBidi"/>
        </w:rPr>
        <w:t xml:space="preserve"> </w:t>
      </w:r>
      <w:proofErr w:type="spellStart"/>
      <w:r w:rsidRPr="00C00B11">
        <w:rPr>
          <w:rFonts w:ascii="Cambria" w:hAnsi="Cambria" w:cstheme="majorBidi"/>
        </w:rPr>
        <w:t>reaktif</w:t>
      </w:r>
      <w:proofErr w:type="spellEnd"/>
      <w:r w:rsidRPr="00C00B11">
        <w:rPr>
          <w:rFonts w:ascii="Cambria" w:hAnsi="Cambria" w:cstheme="majorBidi"/>
        </w:rPr>
        <w:t xml:space="preserve"> dan </w:t>
      </w:r>
      <w:proofErr w:type="spellStart"/>
      <w:r w:rsidRPr="00C00B11">
        <w:rPr>
          <w:rFonts w:ascii="Cambria" w:hAnsi="Cambria" w:cstheme="majorBidi"/>
        </w:rPr>
        <w:t>legalistik</w:t>
      </w:r>
      <w:proofErr w:type="spellEnd"/>
      <w:r w:rsidRPr="00C00B11">
        <w:rPr>
          <w:rFonts w:ascii="Cambria" w:hAnsi="Cambria" w:cstheme="majorBidi"/>
        </w:rPr>
        <w:t xml:space="preserve">, </w:t>
      </w:r>
      <w:proofErr w:type="spellStart"/>
      <w:r w:rsidRPr="00C00B11">
        <w:rPr>
          <w:rFonts w:ascii="Cambria" w:hAnsi="Cambria" w:cstheme="majorBidi"/>
        </w:rPr>
        <w:t>sehingga</w:t>
      </w:r>
      <w:proofErr w:type="spellEnd"/>
      <w:r w:rsidRPr="00C00B11">
        <w:rPr>
          <w:rFonts w:ascii="Cambria" w:hAnsi="Cambria" w:cstheme="majorBidi"/>
        </w:rPr>
        <w:t xml:space="preserve"> </w:t>
      </w:r>
      <w:proofErr w:type="spellStart"/>
      <w:r w:rsidRPr="00C00B11">
        <w:rPr>
          <w:rFonts w:ascii="Cambria" w:hAnsi="Cambria" w:cstheme="majorBidi"/>
        </w:rPr>
        <w:t>belum</w:t>
      </w:r>
      <w:proofErr w:type="spellEnd"/>
      <w:r w:rsidRPr="00C00B11">
        <w:rPr>
          <w:rFonts w:ascii="Cambria" w:hAnsi="Cambria" w:cstheme="majorBidi"/>
        </w:rPr>
        <w:t xml:space="preserve"> </w:t>
      </w:r>
      <w:proofErr w:type="spellStart"/>
      <w:r w:rsidRPr="00C00B11">
        <w:rPr>
          <w:rFonts w:ascii="Cambria" w:hAnsi="Cambria" w:cstheme="majorBidi"/>
        </w:rPr>
        <w:t>sepenuhnya</w:t>
      </w:r>
      <w:proofErr w:type="spellEnd"/>
      <w:r w:rsidRPr="00C00B11">
        <w:rPr>
          <w:rFonts w:ascii="Cambria" w:hAnsi="Cambria" w:cstheme="majorBidi"/>
        </w:rPr>
        <w:t xml:space="preserve"> </w:t>
      </w:r>
      <w:proofErr w:type="spellStart"/>
      <w:r w:rsidRPr="00C00B11">
        <w:rPr>
          <w:rFonts w:ascii="Cambria" w:hAnsi="Cambria" w:cstheme="majorBidi"/>
        </w:rPr>
        <w:t>mampu</w:t>
      </w:r>
      <w:proofErr w:type="spellEnd"/>
      <w:r w:rsidRPr="00C00B11">
        <w:rPr>
          <w:rFonts w:ascii="Cambria" w:hAnsi="Cambria" w:cstheme="majorBidi"/>
        </w:rPr>
        <w:t xml:space="preserve"> </w:t>
      </w:r>
      <w:proofErr w:type="spellStart"/>
      <w:r w:rsidRPr="00C00B11">
        <w:rPr>
          <w:rFonts w:ascii="Cambria" w:hAnsi="Cambria" w:cstheme="majorBidi"/>
        </w:rPr>
        <w:t>menjangkau</w:t>
      </w:r>
      <w:proofErr w:type="spellEnd"/>
      <w:r w:rsidRPr="00C00B11">
        <w:rPr>
          <w:rFonts w:ascii="Cambria" w:hAnsi="Cambria" w:cstheme="majorBidi"/>
        </w:rPr>
        <w:t xml:space="preserve"> </w:t>
      </w:r>
      <w:proofErr w:type="spellStart"/>
      <w:r w:rsidRPr="00C00B11">
        <w:rPr>
          <w:rFonts w:ascii="Cambria" w:hAnsi="Cambria" w:cstheme="majorBidi"/>
        </w:rPr>
        <w:t>akar</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dan </w:t>
      </w:r>
      <w:proofErr w:type="spellStart"/>
      <w:r w:rsidRPr="00C00B11">
        <w:rPr>
          <w:rFonts w:ascii="Cambria" w:hAnsi="Cambria" w:cstheme="majorBidi"/>
        </w:rPr>
        <w:t>kesadaran</w:t>
      </w:r>
      <w:proofErr w:type="spellEnd"/>
      <w:r w:rsidRPr="00C00B11">
        <w:rPr>
          <w:rFonts w:ascii="Cambria" w:hAnsi="Cambria" w:cstheme="majorBidi"/>
        </w:rPr>
        <w:t xml:space="preserve"> yang </w:t>
      </w:r>
      <w:proofErr w:type="spellStart"/>
      <w:r w:rsidRPr="00C00B11">
        <w:rPr>
          <w:rFonts w:ascii="Cambria" w:hAnsi="Cambria" w:cstheme="majorBidi"/>
        </w:rPr>
        <w:t>melahirkan</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terutama</w:t>
      </w:r>
      <w:proofErr w:type="spellEnd"/>
      <w:r w:rsidRPr="00C00B11">
        <w:rPr>
          <w:rFonts w:ascii="Cambria" w:hAnsi="Cambria" w:cstheme="majorBidi"/>
        </w:rPr>
        <w:t xml:space="preserve"> di </w:t>
      </w:r>
      <w:proofErr w:type="spellStart"/>
      <w:r w:rsidRPr="00C00B11">
        <w:rPr>
          <w:rFonts w:ascii="Cambria" w:hAnsi="Cambria" w:cstheme="majorBidi"/>
        </w:rPr>
        <w:t>ruang</w:t>
      </w:r>
      <w:proofErr w:type="spellEnd"/>
      <w:r w:rsidRPr="00C00B11">
        <w:rPr>
          <w:rFonts w:ascii="Cambria" w:hAnsi="Cambria" w:cstheme="majorBidi"/>
        </w:rPr>
        <w:t xml:space="preserve"> </w:t>
      </w:r>
      <w:proofErr w:type="spellStart"/>
      <w:r w:rsidRPr="00C00B11">
        <w:rPr>
          <w:rFonts w:ascii="Cambria" w:hAnsi="Cambria" w:cstheme="majorBidi"/>
        </w:rPr>
        <w:t>privat</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dan </w:t>
      </w:r>
      <w:proofErr w:type="spellStart"/>
      <w:r w:rsidRPr="00C00B11">
        <w:rPr>
          <w:rFonts w:ascii="Cambria" w:hAnsi="Cambria" w:cstheme="majorBidi"/>
        </w:rPr>
        <w:t>komunitas</w:t>
      </w:r>
      <w:proofErr w:type="spellEnd"/>
      <w:r w:rsidRPr="00C00B11">
        <w:rPr>
          <w:rFonts w:ascii="Cambria" w:hAnsi="Cambria" w:cstheme="majorBidi"/>
        </w:rPr>
        <w:t>.</w:t>
      </w:r>
    </w:p>
    <w:p w14:paraId="21073917" w14:textId="77777777" w:rsidR="00C525E1" w:rsidRPr="00C00B11" w:rsidRDefault="00C525E1" w:rsidP="00C525E1">
      <w:pPr>
        <w:spacing w:line="360" w:lineRule="auto"/>
        <w:ind w:firstLine="720"/>
        <w:jc w:val="both"/>
        <w:rPr>
          <w:rFonts w:ascii="Cambria" w:hAnsi="Cambria" w:cstheme="majorBidi"/>
        </w:rPr>
      </w:pPr>
      <w:r w:rsidRPr="00C00B11">
        <w:rPr>
          <w:rFonts w:ascii="Cambria" w:hAnsi="Cambria" w:cstheme="majorBidi"/>
        </w:rPr>
        <w:t xml:space="preserve">Dialog </w:t>
      </w:r>
      <w:proofErr w:type="spellStart"/>
      <w:r w:rsidRPr="00C00B11">
        <w:rPr>
          <w:rFonts w:ascii="Cambria" w:hAnsi="Cambria" w:cstheme="majorBidi"/>
        </w:rPr>
        <w:t>antara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dan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Indonesia </w:t>
      </w:r>
      <w:proofErr w:type="spellStart"/>
      <w:r w:rsidRPr="00C00B11">
        <w:rPr>
          <w:rFonts w:ascii="Cambria" w:hAnsi="Cambria" w:cstheme="majorBidi"/>
        </w:rPr>
        <w:t>menunjukkan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keduanya</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yang </w:t>
      </w:r>
      <w:proofErr w:type="spellStart"/>
      <w:r w:rsidRPr="00C00B11">
        <w:rPr>
          <w:rFonts w:ascii="Cambria" w:hAnsi="Cambria" w:cstheme="majorBidi"/>
        </w:rPr>
        <w:t>sejalan</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bergerak</w:t>
      </w:r>
      <w:proofErr w:type="spellEnd"/>
      <w:r w:rsidRPr="00C00B11">
        <w:rPr>
          <w:rFonts w:ascii="Cambria" w:hAnsi="Cambria" w:cstheme="majorBidi"/>
        </w:rPr>
        <w:t xml:space="preserve"> pada level yang </w:t>
      </w:r>
      <w:proofErr w:type="spellStart"/>
      <w:r w:rsidRPr="00C00B11">
        <w:rPr>
          <w:rFonts w:ascii="Cambria" w:hAnsi="Cambria" w:cstheme="majorBidi"/>
        </w:rPr>
        <w:t>berbeda</w:t>
      </w:r>
      <w:proofErr w:type="spellEnd"/>
      <w:r w:rsidRPr="00C00B11">
        <w:rPr>
          <w:rFonts w:ascii="Cambria" w:hAnsi="Cambria" w:cstheme="majorBidi"/>
        </w:rPr>
        <w:t xml:space="preserve">. Hukum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menyediakan</w:t>
      </w:r>
      <w:proofErr w:type="spellEnd"/>
      <w:r w:rsidRPr="00C00B11">
        <w:rPr>
          <w:rFonts w:ascii="Cambria" w:hAnsi="Cambria" w:cstheme="majorBidi"/>
        </w:rPr>
        <w:t xml:space="preserve"> </w:t>
      </w:r>
      <w:proofErr w:type="spellStart"/>
      <w:r w:rsidRPr="00C00B11">
        <w:rPr>
          <w:rFonts w:ascii="Cambria" w:hAnsi="Cambria" w:cstheme="majorBidi"/>
        </w:rPr>
        <w:t>kepastian</w:t>
      </w:r>
      <w:proofErr w:type="spellEnd"/>
      <w:r w:rsidRPr="00C00B11">
        <w:rPr>
          <w:rFonts w:ascii="Cambria" w:hAnsi="Cambria" w:cstheme="majorBidi"/>
        </w:rPr>
        <w:t xml:space="preserve"> dan </w:t>
      </w:r>
      <w:proofErr w:type="spellStart"/>
      <w:r w:rsidRPr="00C00B11">
        <w:rPr>
          <w:rFonts w:ascii="Cambria" w:hAnsi="Cambria" w:cstheme="majorBidi"/>
        </w:rPr>
        <w:t>mekanisme</w:t>
      </w:r>
      <w:proofErr w:type="spellEnd"/>
      <w:r w:rsidRPr="00C00B11">
        <w:rPr>
          <w:rFonts w:ascii="Cambria" w:hAnsi="Cambria" w:cstheme="majorBidi"/>
        </w:rPr>
        <w:t xml:space="preserve"> </w:t>
      </w:r>
      <w:proofErr w:type="spellStart"/>
      <w:r w:rsidRPr="00C00B11">
        <w:rPr>
          <w:rFonts w:ascii="Cambria" w:hAnsi="Cambria" w:cstheme="majorBidi"/>
        </w:rPr>
        <w:t>penegakan</w:t>
      </w:r>
      <w:proofErr w:type="spellEnd"/>
      <w:r w:rsidRPr="00C00B11">
        <w:rPr>
          <w:rFonts w:ascii="Cambria" w:hAnsi="Cambria" w:cstheme="majorBidi"/>
        </w:rPr>
        <w:t xml:space="preserve">, </w:t>
      </w:r>
      <w:proofErr w:type="spellStart"/>
      <w:r w:rsidRPr="00C00B11">
        <w:rPr>
          <w:rFonts w:ascii="Cambria" w:hAnsi="Cambria" w:cstheme="majorBidi"/>
        </w:rPr>
        <w:t>sementara</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menawarkan</w:t>
      </w:r>
      <w:proofErr w:type="spellEnd"/>
      <w:r w:rsidRPr="00C00B11">
        <w:rPr>
          <w:rFonts w:ascii="Cambria" w:hAnsi="Cambria" w:cstheme="majorBidi"/>
        </w:rPr>
        <w:t xml:space="preserve"> </w:t>
      </w:r>
      <w:proofErr w:type="spellStart"/>
      <w:r w:rsidRPr="00C00B11">
        <w:rPr>
          <w:rFonts w:ascii="Cambria" w:hAnsi="Cambria" w:cstheme="majorBidi"/>
        </w:rPr>
        <w:t>landasan</w:t>
      </w:r>
      <w:proofErr w:type="spellEnd"/>
      <w:r w:rsidRPr="00C00B11">
        <w:rPr>
          <w:rFonts w:ascii="Cambria" w:hAnsi="Cambria" w:cstheme="majorBidi"/>
        </w:rPr>
        <w:t xml:space="preserve"> </w:t>
      </w:r>
      <w:proofErr w:type="spellStart"/>
      <w:r w:rsidRPr="00C00B11">
        <w:rPr>
          <w:rFonts w:ascii="Cambria" w:hAnsi="Cambria" w:cstheme="majorBidi"/>
        </w:rPr>
        <w:t>etik</w:t>
      </w:r>
      <w:proofErr w:type="spellEnd"/>
      <w:r w:rsidRPr="00C00B11">
        <w:rPr>
          <w:rFonts w:ascii="Cambria" w:hAnsi="Cambria" w:cstheme="majorBidi"/>
        </w:rPr>
        <w:t xml:space="preserve"> dan </w:t>
      </w:r>
      <w:proofErr w:type="spellStart"/>
      <w:r w:rsidRPr="00C00B11">
        <w:rPr>
          <w:rFonts w:ascii="Cambria" w:hAnsi="Cambria" w:cstheme="majorBidi"/>
        </w:rPr>
        <w:t>orientasi</w:t>
      </w:r>
      <w:proofErr w:type="spellEnd"/>
      <w:r w:rsidRPr="00C00B11">
        <w:rPr>
          <w:rFonts w:ascii="Cambria" w:hAnsi="Cambria" w:cstheme="majorBidi"/>
        </w:rPr>
        <w:t xml:space="preserve"> </w:t>
      </w:r>
      <w:proofErr w:type="spellStart"/>
      <w:r w:rsidRPr="00C00B11">
        <w:rPr>
          <w:rFonts w:ascii="Cambria" w:hAnsi="Cambria" w:cstheme="majorBidi"/>
        </w:rPr>
        <w:t>tujuan</w:t>
      </w:r>
      <w:proofErr w:type="spellEnd"/>
      <w:r w:rsidRPr="00C00B11">
        <w:rPr>
          <w:rFonts w:ascii="Cambria" w:hAnsi="Cambria" w:cstheme="majorBidi"/>
        </w:rPr>
        <w:t xml:space="preserve"> </w:t>
      </w:r>
      <w:proofErr w:type="spellStart"/>
      <w:r w:rsidRPr="00C00B11">
        <w:rPr>
          <w:rFonts w:ascii="Cambria" w:hAnsi="Cambria" w:cstheme="majorBidi"/>
        </w:rPr>
        <w:t>jangka</w:t>
      </w:r>
      <w:proofErr w:type="spellEnd"/>
      <w:r w:rsidRPr="00C00B11">
        <w:rPr>
          <w:rFonts w:ascii="Cambria" w:hAnsi="Cambria" w:cstheme="majorBidi"/>
        </w:rPr>
        <w:t xml:space="preserve"> </w:t>
      </w:r>
      <w:proofErr w:type="spellStart"/>
      <w:r w:rsidRPr="00C00B11">
        <w:rPr>
          <w:rFonts w:ascii="Cambria" w:hAnsi="Cambria" w:cstheme="majorBidi"/>
        </w:rPr>
        <w:t>panjang</w:t>
      </w:r>
      <w:proofErr w:type="spellEnd"/>
      <w:r w:rsidRPr="00C00B11">
        <w:rPr>
          <w:rFonts w:ascii="Cambria" w:hAnsi="Cambria" w:cstheme="majorBidi"/>
        </w:rPr>
        <w:t xml:space="preserve">. Ketika </w:t>
      </w:r>
      <w:proofErr w:type="spellStart"/>
      <w:r w:rsidRPr="00C00B11">
        <w:rPr>
          <w:rFonts w:ascii="Cambria" w:hAnsi="Cambria" w:cstheme="majorBidi"/>
        </w:rPr>
        <w:t>keduanya</w:t>
      </w:r>
      <w:proofErr w:type="spellEnd"/>
      <w:r w:rsidRPr="00C00B11">
        <w:rPr>
          <w:rFonts w:ascii="Cambria" w:hAnsi="Cambria" w:cstheme="majorBidi"/>
        </w:rPr>
        <w:t xml:space="preserve"> </w:t>
      </w:r>
      <w:proofErr w:type="spellStart"/>
      <w:r w:rsidRPr="00C00B11">
        <w:rPr>
          <w:rFonts w:ascii="Cambria" w:hAnsi="Cambria" w:cstheme="majorBidi"/>
        </w:rPr>
        <w:t>dipertemukan</w:t>
      </w:r>
      <w:proofErr w:type="spellEnd"/>
      <w:r w:rsidRPr="00C00B11">
        <w:rPr>
          <w:rFonts w:ascii="Cambria" w:hAnsi="Cambria" w:cstheme="majorBidi"/>
        </w:rPr>
        <w:t xml:space="preserve">, </w:t>
      </w:r>
      <w:proofErr w:type="spellStart"/>
      <w:r w:rsidRPr="00C00B11">
        <w:rPr>
          <w:rFonts w:ascii="Cambria" w:hAnsi="Cambria" w:cstheme="majorBidi"/>
        </w:rPr>
        <w:t>terbuka</w:t>
      </w:r>
      <w:proofErr w:type="spellEnd"/>
      <w:r w:rsidRPr="00C00B11">
        <w:rPr>
          <w:rFonts w:ascii="Cambria" w:hAnsi="Cambria" w:cstheme="majorBidi"/>
        </w:rPr>
        <w:t xml:space="preserve"> </w:t>
      </w:r>
      <w:proofErr w:type="spellStart"/>
      <w:r w:rsidRPr="00C00B11">
        <w:rPr>
          <w:rFonts w:ascii="Cambria" w:hAnsi="Cambria" w:cstheme="majorBidi"/>
        </w:rPr>
        <w:t>peluang</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membangun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yang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hanya</w:t>
      </w:r>
      <w:proofErr w:type="spellEnd"/>
      <w:r w:rsidRPr="00C00B11">
        <w:rPr>
          <w:rFonts w:ascii="Cambria" w:hAnsi="Cambria" w:cstheme="majorBidi"/>
        </w:rPr>
        <w:t xml:space="preserve"> </w:t>
      </w:r>
      <w:proofErr w:type="spellStart"/>
      <w:r w:rsidRPr="00C00B11">
        <w:rPr>
          <w:rFonts w:ascii="Cambria" w:hAnsi="Cambria" w:cstheme="majorBidi"/>
        </w:rPr>
        <w:t>represif</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juga </w:t>
      </w:r>
      <w:proofErr w:type="spellStart"/>
      <w:r w:rsidRPr="00C00B11">
        <w:rPr>
          <w:rFonts w:ascii="Cambria" w:hAnsi="Cambria" w:cstheme="majorBidi"/>
        </w:rPr>
        <w:t>preventif</w:t>
      </w:r>
      <w:proofErr w:type="spellEnd"/>
      <w:r w:rsidRPr="00C00B11">
        <w:rPr>
          <w:rFonts w:ascii="Cambria" w:hAnsi="Cambria" w:cstheme="majorBidi"/>
        </w:rPr>
        <w:t xml:space="preserve"> dan </w:t>
      </w:r>
      <w:proofErr w:type="spellStart"/>
      <w:r w:rsidRPr="00C00B11">
        <w:rPr>
          <w:rFonts w:ascii="Cambria" w:hAnsi="Cambria" w:cstheme="majorBidi"/>
        </w:rPr>
        <w:t>transformatif</w:t>
      </w:r>
      <w:proofErr w:type="spellEnd"/>
      <w:r w:rsidRPr="00C00B11">
        <w:rPr>
          <w:rFonts w:ascii="Cambria" w:hAnsi="Cambria" w:cstheme="majorBidi"/>
        </w:rPr>
        <w:t>.</w:t>
      </w:r>
    </w:p>
    <w:p w14:paraId="1C3AD2C1" w14:textId="2D25FCB3" w:rsidR="005C3783" w:rsidRDefault="00C525E1" w:rsidP="00C525E1">
      <w:pPr>
        <w:spacing w:line="360" w:lineRule="auto"/>
        <w:ind w:firstLine="567"/>
        <w:jc w:val="both"/>
        <w:rPr>
          <w:rFonts w:ascii="Cambria" w:hAnsi="Cambria" w:cstheme="majorBidi"/>
        </w:rPr>
      </w:pP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demikian</w:t>
      </w:r>
      <w:proofErr w:type="spellEnd"/>
      <w:r w:rsidRPr="00C00B11">
        <w:rPr>
          <w:rFonts w:ascii="Cambria" w:hAnsi="Cambria" w:cstheme="majorBidi"/>
        </w:rPr>
        <w:t xml:space="preserve">, </w:t>
      </w:r>
      <w:proofErr w:type="spellStart"/>
      <w:r w:rsidRPr="00C00B11">
        <w:rPr>
          <w:rFonts w:ascii="Cambria" w:hAnsi="Cambria" w:cstheme="majorBidi"/>
        </w:rPr>
        <w:t>penelitian</w:t>
      </w:r>
      <w:proofErr w:type="spellEnd"/>
      <w:r w:rsidRPr="00C00B11">
        <w:rPr>
          <w:rFonts w:ascii="Cambria" w:hAnsi="Cambria" w:cstheme="majorBidi"/>
        </w:rPr>
        <w:t xml:space="preserve"> </w:t>
      </w:r>
      <w:proofErr w:type="spellStart"/>
      <w:r w:rsidRPr="00C00B11">
        <w:rPr>
          <w:rFonts w:ascii="Cambria" w:hAnsi="Cambria" w:cstheme="majorBidi"/>
        </w:rPr>
        <w:t>ini</w:t>
      </w:r>
      <w:proofErr w:type="spellEnd"/>
      <w:r w:rsidRPr="00C00B11">
        <w:rPr>
          <w:rFonts w:ascii="Cambria" w:hAnsi="Cambria" w:cstheme="majorBidi"/>
        </w:rPr>
        <w:t xml:space="preserve"> </w:t>
      </w:r>
      <w:proofErr w:type="spellStart"/>
      <w:r w:rsidRPr="00C00B11">
        <w:rPr>
          <w:rFonts w:ascii="Cambria" w:hAnsi="Cambria" w:cstheme="majorBidi"/>
        </w:rPr>
        <w:t>menyimpulkan</w:t>
      </w:r>
      <w:proofErr w:type="spellEnd"/>
      <w:r w:rsidRPr="00C00B11">
        <w:rPr>
          <w:rFonts w:ascii="Cambria" w:hAnsi="Cambria" w:cstheme="majorBidi"/>
        </w:rPr>
        <w:t xml:space="preserve"> </w:t>
      </w:r>
      <w:proofErr w:type="spellStart"/>
      <w:r w:rsidRPr="00C00B11">
        <w:rPr>
          <w:rFonts w:ascii="Cambria" w:hAnsi="Cambria" w:cstheme="majorBidi"/>
        </w:rPr>
        <w:t>bahwa</w:t>
      </w:r>
      <w:proofErr w:type="spellEnd"/>
      <w:r w:rsidRPr="00C00B11">
        <w:rPr>
          <w:rFonts w:ascii="Cambria" w:hAnsi="Cambria" w:cstheme="majorBidi"/>
        </w:rPr>
        <w:t xml:space="preserve"> </w:t>
      </w:r>
      <w:proofErr w:type="spellStart"/>
      <w:r w:rsidRPr="00C00B11">
        <w:rPr>
          <w:rFonts w:ascii="Cambria" w:hAnsi="Cambria" w:cstheme="majorBidi"/>
        </w:rPr>
        <w:t>upaya</w:t>
      </w:r>
      <w:proofErr w:type="spellEnd"/>
      <w:r w:rsidRPr="00C00B11">
        <w:rPr>
          <w:rFonts w:ascii="Cambria" w:hAnsi="Cambria" w:cstheme="majorBidi"/>
        </w:rPr>
        <w:t xml:space="preserve"> </w:t>
      </w:r>
      <w:proofErr w:type="spellStart"/>
      <w:r w:rsidRPr="00C00B11">
        <w:rPr>
          <w:rFonts w:ascii="Cambria" w:hAnsi="Cambria" w:cstheme="majorBidi"/>
        </w:rPr>
        <w:t>mengatasi</w:t>
      </w:r>
      <w:proofErr w:type="spellEnd"/>
      <w:r w:rsidRPr="00C00B11">
        <w:rPr>
          <w:rFonts w:ascii="Cambria" w:hAnsi="Cambria" w:cstheme="majorBidi"/>
        </w:rPr>
        <w:t xml:space="preserve"> </w:t>
      </w:r>
      <w:proofErr w:type="spellStart"/>
      <w:r w:rsidRPr="00C00B11">
        <w:rPr>
          <w:rFonts w:ascii="Cambria" w:hAnsi="Cambria" w:cstheme="majorBidi"/>
        </w:rPr>
        <w:t>persepsi</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beban</w:t>
      </w:r>
      <w:proofErr w:type="spellEnd"/>
      <w:r w:rsidRPr="00C00B11">
        <w:rPr>
          <w:rFonts w:ascii="Cambria" w:hAnsi="Cambria" w:cstheme="majorBidi"/>
        </w:rPr>
        <w:t xml:space="preserve"> </w:t>
      </w:r>
      <w:proofErr w:type="spellStart"/>
      <w:r w:rsidRPr="00C00B11">
        <w:rPr>
          <w:rFonts w:ascii="Cambria" w:hAnsi="Cambria" w:cstheme="majorBidi"/>
        </w:rPr>
        <w:t>membutuhkan</w:t>
      </w:r>
      <w:proofErr w:type="spellEnd"/>
      <w:r w:rsidRPr="00C00B11">
        <w:rPr>
          <w:rFonts w:ascii="Cambria" w:hAnsi="Cambria" w:cstheme="majorBidi"/>
        </w:rPr>
        <w:t xml:space="preserve">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integratif</w:t>
      </w:r>
      <w:proofErr w:type="spellEnd"/>
      <w:r w:rsidRPr="00C00B11">
        <w:rPr>
          <w:rFonts w:ascii="Cambria" w:hAnsi="Cambria" w:cstheme="majorBidi"/>
        </w:rPr>
        <w:t xml:space="preserve"> yang </w:t>
      </w:r>
      <w:proofErr w:type="spellStart"/>
      <w:r w:rsidRPr="00C00B11">
        <w:rPr>
          <w:rFonts w:ascii="Cambria" w:hAnsi="Cambria" w:cstheme="majorBidi"/>
        </w:rPr>
        <w:t>menggabungkan</w:t>
      </w:r>
      <w:proofErr w:type="spellEnd"/>
      <w:r w:rsidRPr="00C00B11">
        <w:rPr>
          <w:rFonts w:ascii="Cambria" w:hAnsi="Cambria" w:cstheme="majorBidi"/>
        </w:rPr>
        <w:t xml:space="preserve"> </w:t>
      </w:r>
      <w:proofErr w:type="spellStart"/>
      <w:r w:rsidRPr="00C00B11">
        <w:rPr>
          <w:rFonts w:ascii="Cambria" w:hAnsi="Cambria" w:cstheme="majorBidi"/>
        </w:rPr>
        <w:t>kekuatan</w:t>
      </w:r>
      <w:proofErr w:type="spellEnd"/>
      <w:r w:rsidRPr="00C00B11">
        <w:rPr>
          <w:rFonts w:ascii="Cambria" w:hAnsi="Cambria" w:cstheme="majorBidi"/>
        </w:rPr>
        <w:t xml:space="preserve"> </w:t>
      </w:r>
      <w:proofErr w:type="spellStart"/>
      <w:r w:rsidRPr="00C00B11">
        <w:rPr>
          <w:rFonts w:ascii="Cambria" w:hAnsi="Cambria" w:cstheme="majorBidi"/>
        </w:rPr>
        <w:t>regulasi</w:t>
      </w:r>
      <w:proofErr w:type="spellEnd"/>
      <w:r w:rsidRPr="00C00B11">
        <w:rPr>
          <w:rFonts w:ascii="Cambria" w:hAnsi="Cambria" w:cstheme="majorBidi"/>
        </w:rPr>
        <w:t xml:space="preserve"> </w:t>
      </w:r>
      <w:proofErr w:type="spellStart"/>
      <w:r w:rsidRPr="00C00B11">
        <w:rPr>
          <w:rFonts w:ascii="Cambria" w:hAnsi="Cambria" w:cstheme="majorBidi"/>
        </w:rPr>
        <w:t>hukum</w:t>
      </w:r>
      <w:proofErr w:type="spellEnd"/>
      <w:r w:rsidRPr="00C00B11">
        <w:rPr>
          <w:rFonts w:ascii="Cambria" w:hAnsi="Cambria" w:cstheme="majorBidi"/>
        </w:rPr>
        <w:t xml:space="preserve"> </w:t>
      </w:r>
      <w:proofErr w:type="spellStart"/>
      <w:r w:rsidRPr="00C00B11">
        <w:rPr>
          <w:rFonts w:ascii="Cambria" w:hAnsi="Cambria" w:cstheme="majorBidi"/>
        </w:rPr>
        <w:t>positif</w:t>
      </w:r>
      <w:proofErr w:type="spellEnd"/>
      <w:r w:rsidRPr="00C00B11">
        <w:rPr>
          <w:rFonts w:ascii="Cambria" w:hAnsi="Cambria" w:cstheme="majorBidi"/>
        </w:rPr>
        <w:t xml:space="preserve"> </w:t>
      </w:r>
      <w:proofErr w:type="spellStart"/>
      <w:r w:rsidRPr="00C00B11">
        <w:rPr>
          <w:rFonts w:ascii="Cambria" w:hAnsi="Cambria" w:cstheme="majorBidi"/>
        </w:rPr>
        <w:t>dengan</w:t>
      </w:r>
      <w:proofErr w:type="spellEnd"/>
      <w:r w:rsidRPr="00C00B11">
        <w:rPr>
          <w:rFonts w:ascii="Cambria" w:hAnsi="Cambria" w:cstheme="majorBidi"/>
        </w:rPr>
        <w:t xml:space="preserve"> </w:t>
      </w:r>
      <w:proofErr w:type="spellStart"/>
      <w:r w:rsidRPr="00C00B11">
        <w:rPr>
          <w:rFonts w:ascii="Cambria" w:hAnsi="Cambria" w:cstheme="majorBidi"/>
        </w:rPr>
        <w:t>kedalaman</w:t>
      </w:r>
      <w:proofErr w:type="spellEnd"/>
      <w:r w:rsidRPr="00C00B11">
        <w:rPr>
          <w:rFonts w:ascii="Cambria" w:hAnsi="Cambria" w:cstheme="majorBidi"/>
        </w:rPr>
        <w:t xml:space="preserve"> </w:t>
      </w:r>
      <w:proofErr w:type="spellStart"/>
      <w:r w:rsidRPr="00C00B11">
        <w:rPr>
          <w:rFonts w:ascii="Cambria" w:hAnsi="Cambria" w:cstheme="majorBidi"/>
        </w:rPr>
        <w:t>nilai</w:t>
      </w:r>
      <w:proofErr w:type="spellEnd"/>
      <w:r w:rsidRPr="00C00B11">
        <w:rPr>
          <w:rFonts w:ascii="Cambria" w:hAnsi="Cambria" w:cstheme="majorBidi"/>
        </w:rPr>
        <w:t xml:space="preserve"> </w:t>
      </w:r>
      <w:proofErr w:type="spellStart"/>
      <w:r w:rsidRPr="00C00B11">
        <w:rPr>
          <w:rFonts w:ascii="Cambria" w:hAnsi="Cambria" w:cstheme="majorBidi"/>
        </w:rPr>
        <w:t>Maqasid</w:t>
      </w:r>
      <w:proofErr w:type="spellEnd"/>
      <w:r w:rsidRPr="00C00B11">
        <w:rPr>
          <w:rFonts w:ascii="Cambria" w:hAnsi="Cambria" w:cstheme="majorBidi"/>
        </w:rPr>
        <w:t xml:space="preserve"> Syariah. </w:t>
      </w:r>
      <w:proofErr w:type="spellStart"/>
      <w:r w:rsidRPr="00C00B11">
        <w:rPr>
          <w:rFonts w:ascii="Cambria" w:hAnsi="Cambria" w:cstheme="majorBidi"/>
        </w:rPr>
        <w:t>Perlindungan</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tidak</w:t>
      </w:r>
      <w:proofErr w:type="spellEnd"/>
      <w:r w:rsidRPr="00C00B11">
        <w:rPr>
          <w:rFonts w:ascii="Cambria" w:hAnsi="Cambria" w:cstheme="majorBidi"/>
        </w:rPr>
        <w:t xml:space="preserve"> </w:t>
      </w:r>
      <w:proofErr w:type="spellStart"/>
      <w:r w:rsidRPr="00C00B11">
        <w:rPr>
          <w:rFonts w:ascii="Cambria" w:hAnsi="Cambria" w:cstheme="majorBidi"/>
        </w:rPr>
        <w:t>cukup</w:t>
      </w:r>
      <w:proofErr w:type="spellEnd"/>
      <w:r w:rsidRPr="00C00B11">
        <w:rPr>
          <w:rFonts w:ascii="Cambria" w:hAnsi="Cambria" w:cstheme="majorBidi"/>
        </w:rPr>
        <w:t xml:space="preserve"> </w:t>
      </w:r>
      <w:proofErr w:type="spellStart"/>
      <w:r w:rsidRPr="00C00B11">
        <w:rPr>
          <w:rFonts w:ascii="Cambria" w:hAnsi="Cambria" w:cstheme="majorBidi"/>
        </w:rPr>
        <w:t>diwujudkan</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sanksi</w:t>
      </w:r>
      <w:proofErr w:type="spellEnd"/>
      <w:r w:rsidRPr="00C00B11">
        <w:rPr>
          <w:rFonts w:ascii="Cambria" w:hAnsi="Cambria" w:cstheme="majorBidi"/>
        </w:rPr>
        <w:t xml:space="preserve"> dan </w:t>
      </w:r>
      <w:proofErr w:type="spellStart"/>
      <w:r w:rsidRPr="00C00B11">
        <w:rPr>
          <w:rFonts w:ascii="Cambria" w:hAnsi="Cambria" w:cstheme="majorBidi"/>
        </w:rPr>
        <w:t>aturan</w:t>
      </w:r>
      <w:proofErr w:type="spellEnd"/>
      <w:r w:rsidRPr="00C00B11">
        <w:rPr>
          <w:rFonts w:ascii="Cambria" w:hAnsi="Cambria" w:cstheme="majorBidi"/>
        </w:rPr>
        <w:t xml:space="preserve">, </w:t>
      </w:r>
      <w:proofErr w:type="spellStart"/>
      <w:r w:rsidRPr="00C00B11">
        <w:rPr>
          <w:rFonts w:ascii="Cambria" w:hAnsi="Cambria" w:cstheme="majorBidi"/>
        </w:rPr>
        <w:t>tetapi</w:t>
      </w:r>
      <w:proofErr w:type="spellEnd"/>
      <w:r w:rsidRPr="00C00B11">
        <w:rPr>
          <w:rFonts w:ascii="Cambria" w:hAnsi="Cambria" w:cstheme="majorBidi"/>
        </w:rPr>
        <w:t xml:space="preserve"> </w:t>
      </w:r>
      <w:proofErr w:type="spellStart"/>
      <w:r w:rsidRPr="00C00B11">
        <w:rPr>
          <w:rFonts w:ascii="Cambria" w:hAnsi="Cambria" w:cstheme="majorBidi"/>
        </w:rPr>
        <w:t>harus</w:t>
      </w:r>
      <w:proofErr w:type="spellEnd"/>
      <w:r w:rsidRPr="00C00B11">
        <w:rPr>
          <w:rFonts w:ascii="Cambria" w:hAnsi="Cambria" w:cstheme="majorBidi"/>
        </w:rPr>
        <w:t xml:space="preserve"> </w:t>
      </w:r>
      <w:proofErr w:type="spellStart"/>
      <w:r w:rsidRPr="00C00B11">
        <w:rPr>
          <w:rFonts w:ascii="Cambria" w:hAnsi="Cambria" w:cstheme="majorBidi"/>
        </w:rPr>
        <w:t>diperkuat</w:t>
      </w:r>
      <w:proofErr w:type="spellEnd"/>
      <w:r w:rsidRPr="00C00B11">
        <w:rPr>
          <w:rFonts w:ascii="Cambria" w:hAnsi="Cambria" w:cstheme="majorBidi"/>
        </w:rPr>
        <w:t xml:space="preserve"> </w:t>
      </w:r>
      <w:proofErr w:type="spellStart"/>
      <w:r w:rsidRPr="00C00B11">
        <w:rPr>
          <w:rFonts w:ascii="Cambria" w:hAnsi="Cambria" w:cstheme="majorBidi"/>
        </w:rPr>
        <w:t>melalui</w:t>
      </w:r>
      <w:proofErr w:type="spellEnd"/>
      <w:r w:rsidRPr="00C00B11">
        <w:rPr>
          <w:rFonts w:ascii="Cambria" w:hAnsi="Cambria" w:cstheme="majorBidi"/>
        </w:rPr>
        <w:t xml:space="preserve"> </w:t>
      </w:r>
      <w:proofErr w:type="spellStart"/>
      <w:r w:rsidRPr="00C00B11">
        <w:rPr>
          <w:rFonts w:ascii="Cambria" w:hAnsi="Cambria" w:cstheme="majorBidi"/>
        </w:rPr>
        <w:t>rekonstruksi</w:t>
      </w:r>
      <w:proofErr w:type="spellEnd"/>
      <w:r w:rsidRPr="00C00B11">
        <w:rPr>
          <w:rFonts w:ascii="Cambria" w:hAnsi="Cambria" w:cstheme="majorBidi"/>
        </w:rPr>
        <w:t xml:space="preserve"> </w:t>
      </w:r>
      <w:proofErr w:type="spellStart"/>
      <w:r w:rsidRPr="00C00B11">
        <w:rPr>
          <w:rFonts w:ascii="Cambria" w:hAnsi="Cambria" w:cstheme="majorBidi"/>
        </w:rPr>
        <w:t>cara</w:t>
      </w:r>
      <w:proofErr w:type="spellEnd"/>
      <w:r w:rsidRPr="00C00B11">
        <w:rPr>
          <w:rFonts w:ascii="Cambria" w:hAnsi="Cambria" w:cstheme="majorBidi"/>
        </w:rPr>
        <w:t xml:space="preserve"> </w:t>
      </w:r>
      <w:proofErr w:type="spellStart"/>
      <w:r w:rsidRPr="00C00B11">
        <w:rPr>
          <w:rFonts w:ascii="Cambria" w:hAnsi="Cambria" w:cstheme="majorBidi"/>
        </w:rPr>
        <w:t>pandang</w:t>
      </w:r>
      <w:proofErr w:type="spellEnd"/>
      <w:r w:rsidRPr="00C00B11">
        <w:rPr>
          <w:rFonts w:ascii="Cambria" w:hAnsi="Cambria" w:cstheme="majorBidi"/>
        </w:rPr>
        <w:t xml:space="preserve">, </w:t>
      </w:r>
      <w:proofErr w:type="spellStart"/>
      <w:r w:rsidRPr="00C00B11">
        <w:rPr>
          <w:rFonts w:ascii="Cambria" w:hAnsi="Cambria" w:cstheme="majorBidi"/>
        </w:rPr>
        <w:t>kebijakan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yang </w:t>
      </w:r>
      <w:proofErr w:type="spellStart"/>
      <w:r w:rsidRPr="00C00B11">
        <w:rPr>
          <w:rFonts w:ascii="Cambria" w:hAnsi="Cambria" w:cstheme="majorBidi"/>
        </w:rPr>
        <w:t>berkeadilan</w:t>
      </w:r>
      <w:proofErr w:type="spellEnd"/>
      <w:r w:rsidRPr="00C00B11">
        <w:rPr>
          <w:rFonts w:ascii="Cambria" w:hAnsi="Cambria" w:cstheme="majorBidi"/>
        </w:rPr>
        <w:t xml:space="preserve">, </w:t>
      </w:r>
      <w:proofErr w:type="spellStart"/>
      <w:r w:rsidRPr="00C00B11">
        <w:rPr>
          <w:rFonts w:ascii="Cambria" w:hAnsi="Cambria" w:cstheme="majorBidi"/>
        </w:rPr>
        <w:t>serta</w:t>
      </w:r>
      <w:proofErr w:type="spellEnd"/>
      <w:r w:rsidRPr="00C00B11">
        <w:rPr>
          <w:rFonts w:ascii="Cambria" w:hAnsi="Cambria" w:cstheme="majorBidi"/>
        </w:rPr>
        <w:t xml:space="preserve"> </w:t>
      </w:r>
      <w:proofErr w:type="spellStart"/>
      <w:r w:rsidRPr="00C00B11">
        <w:rPr>
          <w:rFonts w:ascii="Cambria" w:hAnsi="Cambria" w:cstheme="majorBidi"/>
        </w:rPr>
        <w:t>penguatan</w:t>
      </w:r>
      <w:proofErr w:type="spellEnd"/>
      <w:r w:rsidRPr="00C00B11">
        <w:rPr>
          <w:rFonts w:ascii="Cambria" w:hAnsi="Cambria" w:cstheme="majorBidi"/>
        </w:rPr>
        <w:t xml:space="preserve"> </w:t>
      </w:r>
      <w:proofErr w:type="spellStart"/>
      <w:r w:rsidRPr="00C00B11">
        <w:rPr>
          <w:rFonts w:ascii="Cambria" w:hAnsi="Cambria" w:cstheme="majorBidi"/>
        </w:rPr>
        <w:t>ekosistem</w:t>
      </w:r>
      <w:proofErr w:type="spellEnd"/>
      <w:r w:rsidRPr="00C00B11">
        <w:rPr>
          <w:rFonts w:ascii="Cambria" w:hAnsi="Cambria" w:cstheme="majorBidi"/>
        </w:rPr>
        <w:t xml:space="preserve"> </w:t>
      </w:r>
      <w:proofErr w:type="spellStart"/>
      <w:r w:rsidRPr="00C00B11">
        <w:rPr>
          <w:rFonts w:ascii="Cambria" w:hAnsi="Cambria" w:cstheme="majorBidi"/>
        </w:rPr>
        <w:t>keluarga</w:t>
      </w:r>
      <w:proofErr w:type="spellEnd"/>
      <w:r w:rsidRPr="00C00B11">
        <w:rPr>
          <w:rFonts w:ascii="Cambria" w:hAnsi="Cambria" w:cstheme="majorBidi"/>
        </w:rPr>
        <w:t xml:space="preserve"> yang </w:t>
      </w:r>
      <w:proofErr w:type="spellStart"/>
      <w:r w:rsidRPr="00C00B11">
        <w:rPr>
          <w:rFonts w:ascii="Cambria" w:hAnsi="Cambria" w:cstheme="majorBidi"/>
        </w:rPr>
        <w:t>ramah</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Dalam </w:t>
      </w:r>
      <w:proofErr w:type="spellStart"/>
      <w:r w:rsidRPr="00C00B11">
        <w:rPr>
          <w:rFonts w:ascii="Cambria" w:hAnsi="Cambria" w:cstheme="majorBidi"/>
        </w:rPr>
        <w:t>konteks</w:t>
      </w:r>
      <w:proofErr w:type="spellEnd"/>
      <w:r w:rsidRPr="00C00B11">
        <w:rPr>
          <w:rFonts w:ascii="Cambria" w:hAnsi="Cambria" w:cstheme="majorBidi"/>
        </w:rPr>
        <w:t xml:space="preserve"> Indonesia yang </w:t>
      </w:r>
      <w:proofErr w:type="spellStart"/>
      <w:r w:rsidRPr="00C00B11">
        <w:rPr>
          <w:rFonts w:ascii="Cambria" w:hAnsi="Cambria" w:cstheme="majorBidi"/>
        </w:rPr>
        <w:t>religius</w:t>
      </w:r>
      <w:proofErr w:type="spellEnd"/>
      <w:r w:rsidRPr="00C00B11">
        <w:rPr>
          <w:rFonts w:ascii="Cambria" w:hAnsi="Cambria" w:cstheme="majorBidi"/>
        </w:rPr>
        <w:t xml:space="preserve"> dan plural, </w:t>
      </w:r>
      <w:proofErr w:type="spellStart"/>
      <w:r w:rsidRPr="00C00B11">
        <w:rPr>
          <w:rFonts w:ascii="Cambria" w:hAnsi="Cambria" w:cstheme="majorBidi"/>
        </w:rPr>
        <w:t>pendekatan</w:t>
      </w:r>
      <w:proofErr w:type="spellEnd"/>
      <w:r w:rsidRPr="00C00B11">
        <w:rPr>
          <w:rFonts w:ascii="Cambria" w:hAnsi="Cambria" w:cstheme="majorBidi"/>
        </w:rPr>
        <w:t xml:space="preserve"> </w:t>
      </w:r>
      <w:proofErr w:type="spellStart"/>
      <w:r w:rsidRPr="00C00B11">
        <w:rPr>
          <w:rFonts w:ascii="Cambria" w:hAnsi="Cambria" w:cstheme="majorBidi"/>
        </w:rPr>
        <w:t>maqasidi</w:t>
      </w:r>
      <w:proofErr w:type="spellEnd"/>
      <w:r w:rsidRPr="00C00B11">
        <w:rPr>
          <w:rFonts w:ascii="Cambria" w:hAnsi="Cambria" w:cstheme="majorBidi"/>
        </w:rPr>
        <w:t xml:space="preserve"> </w:t>
      </w:r>
      <w:proofErr w:type="spellStart"/>
      <w:r w:rsidRPr="00C00B11">
        <w:rPr>
          <w:rFonts w:ascii="Cambria" w:hAnsi="Cambria" w:cstheme="majorBidi"/>
        </w:rPr>
        <w:t>memiliki</w:t>
      </w:r>
      <w:proofErr w:type="spellEnd"/>
      <w:r w:rsidRPr="00C00B11">
        <w:rPr>
          <w:rFonts w:ascii="Cambria" w:hAnsi="Cambria" w:cstheme="majorBidi"/>
        </w:rPr>
        <w:t xml:space="preserve"> </w:t>
      </w:r>
      <w:proofErr w:type="spellStart"/>
      <w:r w:rsidRPr="00C00B11">
        <w:rPr>
          <w:rFonts w:ascii="Cambria" w:hAnsi="Cambria" w:cstheme="majorBidi"/>
        </w:rPr>
        <w:t>relevansi</w:t>
      </w:r>
      <w:proofErr w:type="spellEnd"/>
      <w:r w:rsidRPr="00C00B11">
        <w:rPr>
          <w:rFonts w:ascii="Cambria" w:hAnsi="Cambria" w:cstheme="majorBidi"/>
        </w:rPr>
        <w:t xml:space="preserve"> </w:t>
      </w:r>
      <w:proofErr w:type="spellStart"/>
      <w:r w:rsidRPr="00C00B11">
        <w:rPr>
          <w:rFonts w:ascii="Cambria" w:hAnsi="Cambria" w:cstheme="majorBidi"/>
        </w:rPr>
        <w:t>strategis</w:t>
      </w:r>
      <w:proofErr w:type="spellEnd"/>
      <w:r w:rsidRPr="00C00B11">
        <w:rPr>
          <w:rFonts w:ascii="Cambria" w:hAnsi="Cambria" w:cstheme="majorBidi"/>
        </w:rPr>
        <w:t xml:space="preserve"> </w:t>
      </w:r>
      <w:proofErr w:type="spellStart"/>
      <w:r w:rsidRPr="00C00B11">
        <w:rPr>
          <w:rFonts w:ascii="Cambria" w:hAnsi="Cambria" w:cstheme="majorBidi"/>
        </w:rPr>
        <w:t>untuk</w:t>
      </w:r>
      <w:proofErr w:type="spellEnd"/>
      <w:r w:rsidRPr="00C00B11">
        <w:rPr>
          <w:rFonts w:ascii="Cambria" w:hAnsi="Cambria" w:cstheme="majorBidi"/>
        </w:rPr>
        <w:t xml:space="preserve"> </w:t>
      </w:r>
      <w:proofErr w:type="spellStart"/>
      <w:r w:rsidRPr="00C00B11">
        <w:rPr>
          <w:rFonts w:ascii="Cambria" w:hAnsi="Cambria" w:cstheme="majorBidi"/>
        </w:rPr>
        <w:t>menjembatani</w:t>
      </w:r>
      <w:proofErr w:type="spellEnd"/>
      <w:r w:rsidRPr="00C00B11">
        <w:rPr>
          <w:rFonts w:ascii="Cambria" w:hAnsi="Cambria" w:cstheme="majorBidi"/>
        </w:rPr>
        <w:t xml:space="preserve"> norma </w:t>
      </w:r>
      <w:proofErr w:type="spellStart"/>
      <w:r w:rsidRPr="00C00B11">
        <w:rPr>
          <w:rFonts w:ascii="Cambria" w:hAnsi="Cambria" w:cstheme="majorBidi"/>
        </w:rPr>
        <w:lastRenderedPageBreak/>
        <w:t>hukum</w:t>
      </w:r>
      <w:proofErr w:type="spellEnd"/>
      <w:r w:rsidRPr="00C00B11">
        <w:rPr>
          <w:rFonts w:ascii="Cambria" w:hAnsi="Cambria" w:cstheme="majorBidi"/>
        </w:rPr>
        <w:t xml:space="preserve"> dan </w:t>
      </w:r>
      <w:proofErr w:type="spellStart"/>
      <w:r w:rsidRPr="00C00B11">
        <w:rPr>
          <w:rFonts w:ascii="Cambria" w:hAnsi="Cambria" w:cstheme="majorBidi"/>
        </w:rPr>
        <w:t>kesadaran</w:t>
      </w:r>
      <w:proofErr w:type="spellEnd"/>
      <w:r w:rsidRPr="00C00B11">
        <w:rPr>
          <w:rFonts w:ascii="Cambria" w:hAnsi="Cambria" w:cstheme="majorBidi"/>
        </w:rPr>
        <w:t xml:space="preserve"> </w:t>
      </w:r>
      <w:proofErr w:type="spellStart"/>
      <w:r w:rsidRPr="00C00B11">
        <w:rPr>
          <w:rFonts w:ascii="Cambria" w:hAnsi="Cambria" w:cstheme="majorBidi"/>
        </w:rPr>
        <w:t>sosial</w:t>
      </w:r>
      <w:proofErr w:type="spellEnd"/>
      <w:r w:rsidRPr="00C00B11">
        <w:rPr>
          <w:rFonts w:ascii="Cambria" w:hAnsi="Cambria" w:cstheme="majorBidi"/>
        </w:rPr>
        <w:t xml:space="preserve">, </w:t>
      </w:r>
      <w:proofErr w:type="spellStart"/>
      <w:r w:rsidRPr="00C00B11">
        <w:rPr>
          <w:rFonts w:ascii="Cambria" w:hAnsi="Cambria" w:cstheme="majorBidi"/>
        </w:rPr>
        <w:t>sehingga</w:t>
      </w:r>
      <w:proofErr w:type="spellEnd"/>
      <w:r w:rsidRPr="00C00B11">
        <w:rPr>
          <w:rFonts w:ascii="Cambria" w:hAnsi="Cambria" w:cstheme="majorBidi"/>
        </w:rPr>
        <w:t xml:space="preserve"> </w:t>
      </w:r>
      <w:proofErr w:type="spellStart"/>
      <w:r w:rsidRPr="00C00B11">
        <w:rPr>
          <w:rFonts w:ascii="Cambria" w:hAnsi="Cambria" w:cstheme="majorBidi"/>
        </w:rPr>
        <w:t>anak</w:t>
      </w:r>
      <w:proofErr w:type="spellEnd"/>
      <w:r w:rsidRPr="00C00B11">
        <w:rPr>
          <w:rFonts w:ascii="Cambria" w:hAnsi="Cambria" w:cstheme="majorBidi"/>
        </w:rPr>
        <w:t xml:space="preserve"> </w:t>
      </w:r>
      <w:proofErr w:type="spellStart"/>
      <w:r w:rsidRPr="00C00B11">
        <w:rPr>
          <w:rFonts w:ascii="Cambria" w:hAnsi="Cambria" w:cstheme="majorBidi"/>
        </w:rPr>
        <w:t>benar-benar</w:t>
      </w:r>
      <w:proofErr w:type="spellEnd"/>
      <w:r w:rsidRPr="00C00B11">
        <w:rPr>
          <w:rFonts w:ascii="Cambria" w:hAnsi="Cambria" w:cstheme="majorBidi"/>
        </w:rPr>
        <w:t xml:space="preserve"> </w:t>
      </w:r>
      <w:proofErr w:type="spellStart"/>
      <w:r w:rsidRPr="00C00B11">
        <w:rPr>
          <w:rFonts w:ascii="Cambria" w:hAnsi="Cambria" w:cstheme="majorBidi"/>
        </w:rPr>
        <w:t>diposisikan</w:t>
      </w:r>
      <w:proofErr w:type="spellEnd"/>
      <w:r w:rsidRPr="00C00B11">
        <w:rPr>
          <w:rFonts w:ascii="Cambria" w:hAnsi="Cambria" w:cstheme="majorBidi"/>
        </w:rPr>
        <w:t xml:space="preserve"> </w:t>
      </w:r>
      <w:proofErr w:type="spellStart"/>
      <w:r w:rsidRPr="00C00B11">
        <w:rPr>
          <w:rFonts w:ascii="Cambria" w:hAnsi="Cambria" w:cstheme="majorBidi"/>
        </w:rPr>
        <w:t>sebagai</w:t>
      </w:r>
      <w:proofErr w:type="spellEnd"/>
      <w:r w:rsidRPr="00C00B11">
        <w:rPr>
          <w:rFonts w:ascii="Cambria" w:hAnsi="Cambria" w:cstheme="majorBidi"/>
        </w:rPr>
        <w:t xml:space="preserve"> </w:t>
      </w:r>
      <w:proofErr w:type="spellStart"/>
      <w:r w:rsidRPr="00C00B11">
        <w:rPr>
          <w:rFonts w:ascii="Cambria" w:hAnsi="Cambria" w:cstheme="majorBidi"/>
        </w:rPr>
        <w:t>subjek</w:t>
      </w:r>
      <w:proofErr w:type="spellEnd"/>
      <w:r w:rsidRPr="00C00B11">
        <w:rPr>
          <w:rFonts w:ascii="Cambria" w:hAnsi="Cambria" w:cstheme="majorBidi"/>
        </w:rPr>
        <w:t xml:space="preserve"> </w:t>
      </w:r>
      <w:proofErr w:type="spellStart"/>
      <w:r w:rsidRPr="00C00B11">
        <w:rPr>
          <w:rFonts w:ascii="Cambria" w:hAnsi="Cambria" w:cstheme="majorBidi"/>
        </w:rPr>
        <w:t>maslahat</w:t>
      </w:r>
      <w:proofErr w:type="spellEnd"/>
      <w:r w:rsidRPr="00C00B11">
        <w:rPr>
          <w:rFonts w:ascii="Cambria" w:hAnsi="Cambria" w:cstheme="majorBidi"/>
        </w:rPr>
        <w:t xml:space="preserve"> dan </w:t>
      </w:r>
      <w:proofErr w:type="spellStart"/>
      <w:r w:rsidRPr="00C00B11">
        <w:rPr>
          <w:rFonts w:ascii="Cambria" w:hAnsi="Cambria" w:cstheme="majorBidi"/>
        </w:rPr>
        <w:t>fondasi</w:t>
      </w:r>
      <w:proofErr w:type="spellEnd"/>
      <w:r w:rsidRPr="00C00B11">
        <w:rPr>
          <w:rFonts w:ascii="Cambria" w:hAnsi="Cambria" w:cstheme="majorBidi"/>
        </w:rPr>
        <w:t xml:space="preserve"> masa </w:t>
      </w:r>
      <w:proofErr w:type="spellStart"/>
      <w:r w:rsidRPr="00C00B11">
        <w:rPr>
          <w:rFonts w:ascii="Cambria" w:hAnsi="Cambria" w:cstheme="majorBidi"/>
        </w:rPr>
        <w:t>depan</w:t>
      </w:r>
      <w:proofErr w:type="spellEnd"/>
      <w:r w:rsidRPr="00C00B11">
        <w:rPr>
          <w:rFonts w:ascii="Cambria" w:hAnsi="Cambria" w:cstheme="majorBidi"/>
        </w:rPr>
        <w:t xml:space="preserve"> </w:t>
      </w:r>
      <w:proofErr w:type="spellStart"/>
      <w:r w:rsidRPr="00C00B11">
        <w:rPr>
          <w:rFonts w:ascii="Cambria" w:hAnsi="Cambria" w:cstheme="majorBidi"/>
        </w:rPr>
        <w:t>bangsa</w:t>
      </w:r>
      <w:proofErr w:type="spellEnd"/>
      <w:r w:rsidRPr="00C00B11">
        <w:rPr>
          <w:rFonts w:ascii="Cambria" w:hAnsi="Cambria" w:cstheme="majorBidi"/>
        </w:rPr>
        <w:t>.</w:t>
      </w:r>
    </w:p>
    <w:p w14:paraId="478FDBE4" w14:textId="77777777" w:rsidR="00C525E1" w:rsidRPr="005C3783" w:rsidRDefault="00C525E1" w:rsidP="00C525E1">
      <w:pPr>
        <w:spacing w:line="360" w:lineRule="auto"/>
        <w:ind w:firstLine="567"/>
        <w:jc w:val="both"/>
        <w:rPr>
          <w:rFonts w:ascii="Cambria" w:hAnsi="Cambria"/>
          <w:b/>
          <w:bCs/>
          <w:lang w:val="id-ID"/>
        </w:rPr>
      </w:pPr>
    </w:p>
    <w:p w14:paraId="17B4071D" w14:textId="77777777" w:rsidR="005C3783" w:rsidRPr="005C3783" w:rsidRDefault="005C3783" w:rsidP="005C3783">
      <w:pPr>
        <w:spacing w:line="360" w:lineRule="auto"/>
        <w:jc w:val="both"/>
        <w:rPr>
          <w:rFonts w:ascii="Cambria" w:hAnsi="Cambria"/>
          <w:b/>
          <w:bCs/>
          <w:lang w:val="id-ID"/>
        </w:rPr>
      </w:pPr>
      <w:r w:rsidRPr="005C3783">
        <w:rPr>
          <w:rFonts w:ascii="Cambria" w:hAnsi="Cambria"/>
          <w:b/>
          <w:bCs/>
          <w:lang w:val="id-ID"/>
        </w:rPr>
        <w:t>Daftar Pustaka</w:t>
      </w:r>
    </w:p>
    <w:p w14:paraId="1C370AED"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cstheme="majorBidi"/>
        </w:rPr>
        <w:fldChar w:fldCharType="begin"/>
      </w:r>
      <w:r w:rsidRPr="00C00B11">
        <w:rPr>
          <w:rFonts w:ascii="Cambria" w:hAnsi="Cambria" w:cstheme="majorBidi"/>
        </w:rPr>
        <w:instrText xml:space="preserve"> ADDIN ZOTERO_BIBL {"uncited":[],"omitted":[],"custom":[]} CSL_BIBLIOGRAPHY </w:instrText>
      </w:r>
      <w:r w:rsidRPr="00C00B11">
        <w:rPr>
          <w:rFonts w:ascii="Cambria" w:hAnsi="Cambria" w:cstheme="majorBidi"/>
        </w:rPr>
        <w:fldChar w:fldCharType="separate"/>
      </w:r>
      <w:r w:rsidRPr="00C00B11">
        <w:rPr>
          <w:rFonts w:ascii="Cambria" w:hAnsi="Cambria"/>
        </w:rPr>
        <w:t xml:space="preserve">Abdurrahman, M. (2003). </w:t>
      </w:r>
      <w:r w:rsidRPr="00C00B11">
        <w:rPr>
          <w:rFonts w:ascii="Cambria" w:hAnsi="Cambria"/>
          <w:i/>
          <w:iCs/>
        </w:rPr>
        <w:t xml:space="preserve">Islam </w:t>
      </w:r>
      <w:proofErr w:type="spellStart"/>
      <w:r w:rsidRPr="00C00B11">
        <w:rPr>
          <w:rFonts w:ascii="Cambria" w:hAnsi="Cambria"/>
          <w:i/>
          <w:iCs/>
        </w:rPr>
        <w:t>sebagai</w:t>
      </w:r>
      <w:proofErr w:type="spellEnd"/>
      <w:r w:rsidRPr="00C00B11">
        <w:rPr>
          <w:rFonts w:ascii="Cambria" w:hAnsi="Cambria"/>
          <w:i/>
          <w:iCs/>
        </w:rPr>
        <w:t xml:space="preserve"> </w:t>
      </w:r>
      <w:proofErr w:type="spellStart"/>
      <w:r w:rsidRPr="00C00B11">
        <w:rPr>
          <w:rFonts w:ascii="Cambria" w:hAnsi="Cambria"/>
          <w:i/>
          <w:iCs/>
        </w:rPr>
        <w:t>kritik</w:t>
      </w:r>
      <w:proofErr w:type="spellEnd"/>
      <w:r w:rsidRPr="00C00B11">
        <w:rPr>
          <w:rFonts w:ascii="Cambria" w:hAnsi="Cambria"/>
          <w:i/>
          <w:iCs/>
        </w:rPr>
        <w:t xml:space="preserve"> </w:t>
      </w:r>
      <w:proofErr w:type="spellStart"/>
      <w:r w:rsidRPr="00C00B11">
        <w:rPr>
          <w:rFonts w:ascii="Cambria" w:hAnsi="Cambria"/>
          <w:i/>
          <w:iCs/>
        </w:rPr>
        <w:t>sosial</w:t>
      </w:r>
      <w:proofErr w:type="spellEnd"/>
      <w:r w:rsidRPr="00C00B11">
        <w:rPr>
          <w:rFonts w:ascii="Cambria" w:hAnsi="Cambria"/>
        </w:rPr>
        <w:t xml:space="preserve">. </w:t>
      </w:r>
      <w:proofErr w:type="spellStart"/>
      <w:r w:rsidRPr="00C00B11">
        <w:rPr>
          <w:rFonts w:ascii="Cambria" w:hAnsi="Cambria"/>
        </w:rPr>
        <w:t>Erlangga</w:t>
      </w:r>
      <w:proofErr w:type="spellEnd"/>
      <w:r w:rsidRPr="00C00B11">
        <w:rPr>
          <w:rFonts w:ascii="Cambria" w:hAnsi="Cambria"/>
        </w:rPr>
        <w:t>. Retrieved from https://books.google.com/books?hl=id&amp;lr=&amp;id=QMoeyNZpHkoC&amp;oi=fnd&amp;pg=PP8&amp;dq=Ibnu+Khaldun+mengkritik+ulama+dan+cendekiawan+yang+terjebak+dalam+dunia+wacana+tanpa+kontribusi+nyata+bagi+masyarakat+lebih-lebih+kepada+peserta+didik&amp;ots=LMfGT0qh1R&amp;sig=sPcAc-0QMPAS75VNnfe_7GKcWkw</w:t>
      </w:r>
    </w:p>
    <w:p w14:paraId="06AAF347"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Abraham, J. (2014). Contingent Caste Endogamy and Patriarchy: Lessons for Our Understanding of Caste. </w:t>
      </w:r>
      <w:r w:rsidRPr="00C00B11">
        <w:rPr>
          <w:rFonts w:ascii="Cambria" w:hAnsi="Cambria"/>
          <w:i/>
          <w:iCs/>
        </w:rPr>
        <w:t>Economic and Political Weekly</w:t>
      </w:r>
      <w:r w:rsidRPr="00C00B11">
        <w:rPr>
          <w:rFonts w:ascii="Cambria" w:hAnsi="Cambria"/>
        </w:rPr>
        <w:t xml:space="preserve">, </w:t>
      </w:r>
      <w:r w:rsidRPr="00C00B11">
        <w:rPr>
          <w:rFonts w:ascii="Cambria" w:hAnsi="Cambria"/>
          <w:i/>
          <w:iCs/>
        </w:rPr>
        <w:t>49</w:t>
      </w:r>
      <w:r w:rsidRPr="00C00B11">
        <w:rPr>
          <w:rFonts w:ascii="Cambria" w:hAnsi="Cambria"/>
        </w:rPr>
        <w:t>(2), 56–65.</w:t>
      </w:r>
    </w:p>
    <w:p w14:paraId="6743A1B7"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Al-Ghazali, A. H. (2006). </w:t>
      </w:r>
      <w:r w:rsidRPr="00C00B11">
        <w:rPr>
          <w:rFonts w:ascii="Cambria" w:hAnsi="Cambria"/>
          <w:i/>
          <w:iCs/>
        </w:rPr>
        <w:t xml:space="preserve">Al-Mustafa </w:t>
      </w:r>
      <w:proofErr w:type="gramStart"/>
      <w:r w:rsidRPr="00C00B11">
        <w:rPr>
          <w:rFonts w:ascii="Cambria" w:hAnsi="Cambria"/>
          <w:i/>
          <w:iCs/>
        </w:rPr>
        <w:t>From</w:t>
      </w:r>
      <w:proofErr w:type="gramEnd"/>
      <w:r w:rsidRPr="00C00B11">
        <w:rPr>
          <w:rFonts w:ascii="Cambria" w:hAnsi="Cambria"/>
          <w:i/>
          <w:iCs/>
        </w:rPr>
        <w:t xml:space="preserve"> </w:t>
      </w:r>
      <w:proofErr w:type="gramStart"/>
      <w:r w:rsidRPr="00C00B11">
        <w:rPr>
          <w:rFonts w:ascii="Cambria" w:hAnsi="Cambria"/>
          <w:i/>
          <w:iCs/>
        </w:rPr>
        <w:t>The</w:t>
      </w:r>
      <w:proofErr w:type="gramEnd"/>
      <w:r w:rsidRPr="00C00B11">
        <w:rPr>
          <w:rFonts w:ascii="Cambria" w:hAnsi="Cambria"/>
          <w:i/>
          <w:iCs/>
        </w:rPr>
        <w:t xml:space="preserve"> Science </w:t>
      </w:r>
      <w:proofErr w:type="gramStart"/>
      <w:r w:rsidRPr="00C00B11">
        <w:rPr>
          <w:rFonts w:ascii="Cambria" w:hAnsi="Cambria"/>
          <w:i/>
          <w:iCs/>
        </w:rPr>
        <w:t>Of</w:t>
      </w:r>
      <w:proofErr w:type="gramEnd"/>
      <w:r w:rsidRPr="00C00B11">
        <w:rPr>
          <w:rFonts w:ascii="Cambria" w:hAnsi="Cambria"/>
          <w:i/>
          <w:iCs/>
        </w:rPr>
        <w:t xml:space="preserve"> Fundamentals—Imam Al-Ghazali Al-Mustafa</w:t>
      </w:r>
      <w:r w:rsidRPr="00C00B11">
        <w:rPr>
          <w:rFonts w:ascii="Cambria" w:hAnsi="Cambria"/>
        </w:rPr>
        <w:t>.</w:t>
      </w:r>
    </w:p>
    <w:p w14:paraId="289FC8CA"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Al-</w:t>
      </w:r>
      <w:proofErr w:type="spellStart"/>
      <w:r w:rsidRPr="00C00B11">
        <w:rPr>
          <w:rFonts w:ascii="Cambria" w:hAnsi="Cambria"/>
        </w:rPr>
        <w:t>Syathibi</w:t>
      </w:r>
      <w:proofErr w:type="spellEnd"/>
      <w:r w:rsidRPr="00C00B11">
        <w:rPr>
          <w:rFonts w:ascii="Cambria" w:hAnsi="Cambria"/>
        </w:rPr>
        <w:t>, A. I., &amp; Beirut. (2004). Al-</w:t>
      </w:r>
      <w:proofErr w:type="spellStart"/>
      <w:r w:rsidRPr="00C00B11">
        <w:rPr>
          <w:rFonts w:ascii="Cambria" w:hAnsi="Cambria"/>
        </w:rPr>
        <w:t>Muwafaqat</w:t>
      </w:r>
      <w:proofErr w:type="spellEnd"/>
      <w:r w:rsidRPr="00C00B11">
        <w:rPr>
          <w:rFonts w:ascii="Cambria" w:hAnsi="Cambria"/>
        </w:rPr>
        <w:t xml:space="preserve"> Fi </w:t>
      </w:r>
      <w:proofErr w:type="spellStart"/>
      <w:r w:rsidRPr="00C00B11">
        <w:rPr>
          <w:rFonts w:ascii="Cambria" w:hAnsi="Cambria"/>
        </w:rPr>
        <w:t>Ushul</w:t>
      </w:r>
      <w:proofErr w:type="spellEnd"/>
      <w:r w:rsidRPr="00C00B11">
        <w:rPr>
          <w:rFonts w:ascii="Cambria" w:hAnsi="Cambria"/>
        </w:rPr>
        <w:t xml:space="preserve"> Al-</w:t>
      </w:r>
      <w:proofErr w:type="spellStart"/>
      <w:r w:rsidRPr="00C00B11">
        <w:rPr>
          <w:rFonts w:ascii="Cambria" w:hAnsi="Cambria"/>
        </w:rPr>
        <w:t>Syari’at</w:t>
      </w:r>
      <w:proofErr w:type="spellEnd"/>
      <w:r w:rsidRPr="00C00B11">
        <w:rPr>
          <w:rFonts w:ascii="Cambria" w:hAnsi="Cambria"/>
        </w:rPr>
        <w:t xml:space="preserve">. </w:t>
      </w:r>
      <w:r w:rsidRPr="00C00B11">
        <w:rPr>
          <w:rFonts w:ascii="Cambria" w:hAnsi="Cambria"/>
          <w:i/>
          <w:iCs/>
        </w:rPr>
        <w:t>Beirut-Lebanon: Dar Al-</w:t>
      </w:r>
      <w:proofErr w:type="spellStart"/>
      <w:r w:rsidRPr="00C00B11">
        <w:rPr>
          <w:rFonts w:ascii="Cambria" w:hAnsi="Cambria"/>
          <w:i/>
          <w:iCs/>
        </w:rPr>
        <w:t>Ma’arifat</w:t>
      </w:r>
      <w:proofErr w:type="spellEnd"/>
      <w:r w:rsidRPr="00C00B11">
        <w:rPr>
          <w:rFonts w:ascii="Cambria" w:hAnsi="Cambria"/>
          <w:i/>
          <w:iCs/>
        </w:rPr>
        <w:t>, Tt</w:t>
      </w:r>
      <w:r w:rsidRPr="00C00B11">
        <w:rPr>
          <w:rFonts w:ascii="Cambria" w:hAnsi="Cambria"/>
        </w:rPr>
        <w:t>.</w:t>
      </w:r>
    </w:p>
    <w:p w14:paraId="14E6C906"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Auda, J. (2008). </w:t>
      </w:r>
      <w:proofErr w:type="spellStart"/>
      <w:r w:rsidRPr="00C00B11">
        <w:rPr>
          <w:rFonts w:ascii="Cambria" w:hAnsi="Cambria"/>
          <w:i/>
          <w:iCs/>
        </w:rPr>
        <w:t>Maqasid</w:t>
      </w:r>
      <w:proofErr w:type="spellEnd"/>
      <w:r w:rsidRPr="00C00B11">
        <w:rPr>
          <w:rFonts w:ascii="Cambria" w:hAnsi="Cambria"/>
          <w:i/>
          <w:iCs/>
        </w:rPr>
        <w:t xml:space="preserve"> Al-Shariah as Philosophy of Islamic Law: A Systems Approach</w:t>
      </w:r>
      <w:r w:rsidRPr="00C00B11">
        <w:rPr>
          <w:rFonts w:ascii="Cambria" w:hAnsi="Cambria"/>
        </w:rPr>
        <w:t>. International Institute of Islamic Thought (IIIT).</w:t>
      </w:r>
    </w:p>
    <w:p w14:paraId="74BAA446"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Becker, M. (1999). Patriarchy and Inequality: Towards a Substantive Feminism. </w:t>
      </w:r>
      <w:r w:rsidRPr="00C00B11">
        <w:rPr>
          <w:rFonts w:ascii="Cambria" w:hAnsi="Cambria"/>
          <w:i/>
          <w:iCs/>
        </w:rPr>
        <w:t>University of Chicago Legal Forum</w:t>
      </w:r>
      <w:r w:rsidRPr="00C00B11">
        <w:rPr>
          <w:rFonts w:ascii="Cambria" w:hAnsi="Cambria"/>
        </w:rPr>
        <w:t xml:space="preserve">, </w:t>
      </w:r>
      <w:r w:rsidRPr="00C00B11">
        <w:rPr>
          <w:rFonts w:ascii="Cambria" w:hAnsi="Cambria"/>
          <w:i/>
          <w:iCs/>
        </w:rPr>
        <w:t>1999</w:t>
      </w:r>
      <w:r w:rsidRPr="00C00B11">
        <w:rPr>
          <w:rFonts w:ascii="Cambria" w:hAnsi="Cambria"/>
        </w:rPr>
        <w:t>(1), 3.</w:t>
      </w:r>
    </w:p>
    <w:p w14:paraId="373CFB01"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Creswell, J. W. (2013). </w:t>
      </w:r>
      <w:r w:rsidRPr="00C00B11">
        <w:rPr>
          <w:rFonts w:ascii="Cambria" w:hAnsi="Cambria"/>
          <w:i/>
          <w:iCs/>
        </w:rPr>
        <w:t>Qualitative inquiry and research design: Choosing among five approaches</w:t>
      </w:r>
      <w:r w:rsidRPr="00C00B11">
        <w:rPr>
          <w:rFonts w:ascii="Cambria" w:hAnsi="Cambria"/>
        </w:rPr>
        <w:t xml:space="preserve"> (third edition). Los Angeles, Calif. London New </w:t>
      </w:r>
      <w:proofErr w:type="spellStart"/>
      <w:r w:rsidRPr="00C00B11">
        <w:rPr>
          <w:rFonts w:ascii="Cambria" w:hAnsi="Cambria"/>
        </w:rPr>
        <w:t>Dehli</w:t>
      </w:r>
      <w:proofErr w:type="spellEnd"/>
      <w:r w:rsidRPr="00C00B11">
        <w:rPr>
          <w:rFonts w:ascii="Cambria" w:hAnsi="Cambria"/>
        </w:rPr>
        <w:t xml:space="preserve"> Singapore Washington DC: SAGE.</w:t>
      </w:r>
    </w:p>
    <w:p w14:paraId="39762CA8"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Effendi, O. (2020). </w:t>
      </w:r>
      <w:proofErr w:type="spellStart"/>
      <w:r w:rsidRPr="00C00B11">
        <w:rPr>
          <w:rFonts w:ascii="Cambria" w:hAnsi="Cambria"/>
        </w:rPr>
        <w:t>Kontribusi</w:t>
      </w:r>
      <w:proofErr w:type="spellEnd"/>
      <w:r w:rsidRPr="00C00B11">
        <w:rPr>
          <w:rFonts w:ascii="Cambria" w:hAnsi="Cambria"/>
        </w:rPr>
        <w:t xml:space="preserve"> </w:t>
      </w:r>
      <w:proofErr w:type="spellStart"/>
      <w:r w:rsidRPr="00C00B11">
        <w:rPr>
          <w:rFonts w:ascii="Cambria" w:hAnsi="Cambria"/>
        </w:rPr>
        <w:t>Pemikiran</w:t>
      </w:r>
      <w:proofErr w:type="spellEnd"/>
      <w:r w:rsidRPr="00C00B11">
        <w:rPr>
          <w:rFonts w:ascii="Cambria" w:hAnsi="Cambria"/>
        </w:rPr>
        <w:t xml:space="preserve"> </w:t>
      </w:r>
      <w:proofErr w:type="spellStart"/>
      <w:r w:rsidRPr="00C00B11">
        <w:rPr>
          <w:rFonts w:ascii="Cambria" w:hAnsi="Cambria"/>
        </w:rPr>
        <w:t>Maqasid</w:t>
      </w:r>
      <w:proofErr w:type="spellEnd"/>
      <w:r w:rsidRPr="00C00B11">
        <w:rPr>
          <w:rFonts w:ascii="Cambria" w:hAnsi="Cambria"/>
        </w:rPr>
        <w:t xml:space="preserve"> </w:t>
      </w:r>
      <w:proofErr w:type="spellStart"/>
      <w:r w:rsidRPr="00C00B11">
        <w:rPr>
          <w:rFonts w:ascii="Cambria" w:hAnsi="Cambria"/>
        </w:rPr>
        <w:t>Syari’ah</w:t>
      </w:r>
      <w:proofErr w:type="spellEnd"/>
      <w:r w:rsidRPr="00C00B11">
        <w:rPr>
          <w:rFonts w:ascii="Cambria" w:hAnsi="Cambria"/>
        </w:rPr>
        <w:t xml:space="preserve"> Thahir Ibnu </w:t>
      </w:r>
      <w:proofErr w:type="spellStart"/>
      <w:r w:rsidRPr="00C00B11">
        <w:rPr>
          <w:rFonts w:ascii="Cambria" w:hAnsi="Cambria"/>
        </w:rPr>
        <w:t>Asyur</w:t>
      </w:r>
      <w:proofErr w:type="spellEnd"/>
      <w:r w:rsidRPr="00C00B11">
        <w:rPr>
          <w:rFonts w:ascii="Cambria" w:hAnsi="Cambria"/>
        </w:rPr>
        <w:t xml:space="preserve"> Dalam Hukum Islam. </w:t>
      </w:r>
      <w:r w:rsidRPr="00C00B11">
        <w:rPr>
          <w:rFonts w:ascii="Cambria" w:hAnsi="Cambria"/>
          <w:i/>
          <w:iCs/>
        </w:rPr>
        <w:t xml:space="preserve">Bilancia: </w:t>
      </w:r>
      <w:proofErr w:type="spellStart"/>
      <w:r w:rsidRPr="00C00B11">
        <w:rPr>
          <w:rFonts w:ascii="Cambria" w:hAnsi="Cambria"/>
          <w:i/>
          <w:iCs/>
        </w:rPr>
        <w:t>Jurnal</w:t>
      </w:r>
      <w:proofErr w:type="spellEnd"/>
      <w:r w:rsidRPr="00C00B11">
        <w:rPr>
          <w:rFonts w:ascii="Cambria" w:hAnsi="Cambria"/>
          <w:i/>
          <w:iCs/>
        </w:rPr>
        <w:t xml:space="preserve"> Studi </w:t>
      </w:r>
      <w:proofErr w:type="spellStart"/>
      <w:r w:rsidRPr="00C00B11">
        <w:rPr>
          <w:rFonts w:ascii="Cambria" w:hAnsi="Cambria"/>
          <w:i/>
          <w:iCs/>
        </w:rPr>
        <w:t>Ilmu</w:t>
      </w:r>
      <w:proofErr w:type="spellEnd"/>
      <w:r w:rsidRPr="00C00B11">
        <w:rPr>
          <w:rFonts w:ascii="Cambria" w:hAnsi="Cambria"/>
          <w:i/>
          <w:iCs/>
        </w:rPr>
        <w:t xml:space="preserve"> Syariah Dan Hukum</w:t>
      </w:r>
      <w:r w:rsidRPr="00C00B11">
        <w:rPr>
          <w:rFonts w:ascii="Cambria" w:hAnsi="Cambria"/>
        </w:rPr>
        <w:t xml:space="preserve">, </w:t>
      </w:r>
      <w:r w:rsidRPr="00C00B11">
        <w:rPr>
          <w:rFonts w:ascii="Cambria" w:hAnsi="Cambria"/>
          <w:i/>
          <w:iCs/>
        </w:rPr>
        <w:t>14</w:t>
      </w:r>
      <w:r w:rsidRPr="00C00B11">
        <w:rPr>
          <w:rFonts w:ascii="Cambria" w:hAnsi="Cambria"/>
        </w:rPr>
        <w:t>(2), 253–282. https://doi.org/10.24239/blc.v14i2.549</w:t>
      </w:r>
    </w:p>
    <w:p w14:paraId="059BF3F7"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Fazila, A. F., Yasmin, N. A., </w:t>
      </w:r>
      <w:proofErr w:type="spellStart"/>
      <w:r w:rsidRPr="00C00B11">
        <w:rPr>
          <w:rFonts w:ascii="Cambria" w:hAnsi="Cambria"/>
        </w:rPr>
        <w:t>Sijabat</w:t>
      </w:r>
      <w:proofErr w:type="spellEnd"/>
      <w:r w:rsidRPr="00C00B11">
        <w:rPr>
          <w:rFonts w:ascii="Cambria" w:hAnsi="Cambria"/>
        </w:rPr>
        <w:t xml:space="preserve">, M. H. D., </w:t>
      </w:r>
      <w:proofErr w:type="spellStart"/>
      <w:r w:rsidRPr="00C00B11">
        <w:rPr>
          <w:rFonts w:ascii="Cambria" w:hAnsi="Cambria"/>
        </w:rPr>
        <w:t>Kristianto</w:t>
      </w:r>
      <w:proofErr w:type="spellEnd"/>
      <w:r w:rsidRPr="00C00B11">
        <w:rPr>
          <w:rFonts w:ascii="Cambria" w:hAnsi="Cambria"/>
        </w:rPr>
        <w:t xml:space="preserve">, H., Manik, A. G. B. G., Siahaan, N. O., … </w:t>
      </w:r>
      <w:proofErr w:type="spellStart"/>
      <w:r w:rsidRPr="00C00B11">
        <w:rPr>
          <w:rFonts w:ascii="Cambria" w:hAnsi="Cambria"/>
        </w:rPr>
        <w:t>Cahayo</w:t>
      </w:r>
      <w:proofErr w:type="spellEnd"/>
      <w:r w:rsidRPr="00C00B11">
        <w:rPr>
          <w:rFonts w:ascii="Cambria" w:hAnsi="Cambria"/>
        </w:rPr>
        <w:t xml:space="preserve">, R. G. (2025). </w:t>
      </w:r>
      <w:proofErr w:type="spellStart"/>
      <w:r w:rsidRPr="00C00B11">
        <w:rPr>
          <w:rFonts w:ascii="Cambria" w:hAnsi="Cambria"/>
        </w:rPr>
        <w:t>Perlindungan</w:t>
      </w:r>
      <w:proofErr w:type="spellEnd"/>
      <w:r w:rsidRPr="00C00B11">
        <w:rPr>
          <w:rFonts w:ascii="Cambria" w:hAnsi="Cambria"/>
        </w:rPr>
        <w:t xml:space="preserve"> Hak Anak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Sistem</w:t>
      </w:r>
      <w:proofErr w:type="spellEnd"/>
      <w:r w:rsidRPr="00C00B11">
        <w:rPr>
          <w:rFonts w:ascii="Cambria" w:hAnsi="Cambria"/>
        </w:rPr>
        <w:t xml:space="preserve"> Pendidikan di Indonesia. </w:t>
      </w:r>
      <w:r w:rsidRPr="00C00B11">
        <w:rPr>
          <w:rFonts w:ascii="Cambria" w:hAnsi="Cambria"/>
          <w:i/>
          <w:iCs/>
        </w:rPr>
        <w:t>Media Hukum Indonesia (MHI)</w:t>
      </w:r>
      <w:r w:rsidRPr="00C00B11">
        <w:rPr>
          <w:rFonts w:ascii="Cambria" w:hAnsi="Cambria"/>
        </w:rPr>
        <w:t xml:space="preserve">, </w:t>
      </w:r>
      <w:r w:rsidRPr="00C00B11">
        <w:rPr>
          <w:rFonts w:ascii="Cambria" w:hAnsi="Cambria"/>
          <w:i/>
          <w:iCs/>
        </w:rPr>
        <w:t>3</w:t>
      </w:r>
      <w:r w:rsidRPr="00C00B11">
        <w:rPr>
          <w:rFonts w:ascii="Cambria" w:hAnsi="Cambria"/>
        </w:rPr>
        <w:t>(4). https://doi.org/10.5281/zenodo.17677407</w:t>
      </w:r>
    </w:p>
    <w:p w14:paraId="4AEAF06B"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Ghazali, M. R. (2014). </w:t>
      </w:r>
      <w:proofErr w:type="spellStart"/>
      <w:r w:rsidRPr="00C00B11">
        <w:rPr>
          <w:rFonts w:ascii="Cambria" w:hAnsi="Cambria"/>
        </w:rPr>
        <w:t>Kepentingan</w:t>
      </w:r>
      <w:proofErr w:type="spellEnd"/>
      <w:r w:rsidRPr="00C00B11">
        <w:rPr>
          <w:rFonts w:ascii="Cambria" w:hAnsi="Cambria"/>
        </w:rPr>
        <w:t xml:space="preserve"> </w:t>
      </w:r>
      <w:proofErr w:type="spellStart"/>
      <w:r w:rsidRPr="00C00B11">
        <w:rPr>
          <w:rFonts w:ascii="Cambria" w:hAnsi="Cambria"/>
        </w:rPr>
        <w:t>Maqasid</w:t>
      </w:r>
      <w:proofErr w:type="spellEnd"/>
      <w:r w:rsidRPr="00C00B11">
        <w:rPr>
          <w:rFonts w:ascii="Cambria" w:hAnsi="Cambria"/>
        </w:rPr>
        <w:t xml:space="preserve"> Syariah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Berfatwa</w:t>
      </w:r>
      <w:proofErr w:type="spellEnd"/>
      <w:r w:rsidRPr="00C00B11">
        <w:rPr>
          <w:rFonts w:ascii="Cambria" w:hAnsi="Cambria"/>
        </w:rPr>
        <w:t xml:space="preserve"> di Malaysia. </w:t>
      </w:r>
      <w:r w:rsidRPr="00C00B11">
        <w:rPr>
          <w:rFonts w:ascii="Cambria" w:hAnsi="Cambria"/>
          <w:i/>
          <w:iCs/>
        </w:rPr>
        <w:t>Journal of Fatwa Management and Research</w:t>
      </w:r>
      <w:r w:rsidRPr="00C00B11">
        <w:rPr>
          <w:rFonts w:ascii="Cambria" w:hAnsi="Cambria"/>
        </w:rPr>
        <w:t xml:space="preserve">, </w:t>
      </w:r>
      <w:r w:rsidRPr="00C00B11">
        <w:rPr>
          <w:rFonts w:ascii="Cambria" w:hAnsi="Cambria"/>
          <w:i/>
          <w:iCs/>
        </w:rPr>
        <w:t>4</w:t>
      </w:r>
      <w:r w:rsidRPr="00C00B11">
        <w:rPr>
          <w:rFonts w:ascii="Cambria" w:hAnsi="Cambria"/>
        </w:rPr>
        <w:t>(1), 7–32. https://doi.org/10.33102/jfatwa.vol4no1.92</w:t>
      </w:r>
    </w:p>
    <w:p w14:paraId="321620B9"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Harahap</w:t>
      </w:r>
      <w:proofErr w:type="spellEnd"/>
      <w:r w:rsidRPr="00C00B11">
        <w:rPr>
          <w:rFonts w:ascii="Cambria" w:hAnsi="Cambria"/>
        </w:rPr>
        <w:t xml:space="preserve">, M. R. S. (2024). </w:t>
      </w:r>
      <w:proofErr w:type="spellStart"/>
      <w:r w:rsidRPr="00C00B11">
        <w:rPr>
          <w:rFonts w:ascii="Cambria" w:hAnsi="Cambria"/>
        </w:rPr>
        <w:t>Tinjauan</w:t>
      </w:r>
      <w:proofErr w:type="spellEnd"/>
      <w:r w:rsidRPr="00C00B11">
        <w:rPr>
          <w:rFonts w:ascii="Cambria" w:hAnsi="Cambria"/>
        </w:rPr>
        <w:t xml:space="preserve"> </w:t>
      </w:r>
      <w:proofErr w:type="spellStart"/>
      <w:r w:rsidRPr="00C00B11">
        <w:rPr>
          <w:rFonts w:ascii="Cambria" w:hAnsi="Cambria"/>
        </w:rPr>
        <w:t>Teoretis</w:t>
      </w:r>
      <w:proofErr w:type="spellEnd"/>
      <w:r w:rsidRPr="00C00B11">
        <w:rPr>
          <w:rFonts w:ascii="Cambria" w:hAnsi="Cambria"/>
        </w:rPr>
        <w:t xml:space="preserve"> </w:t>
      </w:r>
      <w:proofErr w:type="spellStart"/>
      <w:r w:rsidRPr="00C00B11">
        <w:rPr>
          <w:rFonts w:ascii="Cambria" w:hAnsi="Cambria"/>
        </w:rPr>
        <w:t>tentang</w:t>
      </w:r>
      <w:proofErr w:type="spellEnd"/>
      <w:r w:rsidRPr="00C00B11">
        <w:rPr>
          <w:rFonts w:ascii="Cambria" w:hAnsi="Cambria"/>
        </w:rPr>
        <w:t xml:space="preserve"> </w:t>
      </w:r>
      <w:proofErr w:type="spellStart"/>
      <w:r w:rsidRPr="00C00B11">
        <w:rPr>
          <w:rFonts w:ascii="Cambria" w:hAnsi="Cambria"/>
        </w:rPr>
        <w:t>Perlindungan</w:t>
      </w:r>
      <w:proofErr w:type="spellEnd"/>
      <w:r w:rsidRPr="00C00B11">
        <w:rPr>
          <w:rFonts w:ascii="Cambria" w:hAnsi="Cambria"/>
        </w:rPr>
        <w:t xml:space="preserve"> Hak-Hak Perempuan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Perkawinan</w:t>
      </w:r>
      <w:proofErr w:type="spellEnd"/>
      <w:r w:rsidRPr="00C00B11">
        <w:rPr>
          <w:rFonts w:ascii="Cambria" w:hAnsi="Cambria"/>
        </w:rPr>
        <w:t xml:space="preserve"> </w:t>
      </w:r>
      <w:proofErr w:type="spellStart"/>
      <w:r w:rsidRPr="00C00B11">
        <w:rPr>
          <w:rFonts w:ascii="Cambria" w:hAnsi="Cambria"/>
        </w:rPr>
        <w:t>berdasarkan</w:t>
      </w:r>
      <w:proofErr w:type="spellEnd"/>
      <w:r w:rsidRPr="00C00B11">
        <w:rPr>
          <w:rFonts w:ascii="Cambria" w:hAnsi="Cambria"/>
        </w:rPr>
        <w:t xml:space="preserve"> Hukum </w:t>
      </w:r>
      <w:proofErr w:type="spellStart"/>
      <w:r w:rsidRPr="00C00B11">
        <w:rPr>
          <w:rFonts w:ascii="Cambria" w:hAnsi="Cambria"/>
        </w:rPr>
        <w:t>Positif</w:t>
      </w:r>
      <w:proofErr w:type="spellEnd"/>
      <w:r w:rsidRPr="00C00B11">
        <w:rPr>
          <w:rFonts w:ascii="Cambria" w:hAnsi="Cambria"/>
        </w:rPr>
        <w:t xml:space="preserve"> Indonesia. </w:t>
      </w:r>
      <w:r w:rsidRPr="00C00B11">
        <w:rPr>
          <w:rFonts w:ascii="Cambria" w:hAnsi="Cambria"/>
          <w:i/>
          <w:iCs/>
        </w:rPr>
        <w:t xml:space="preserve">HARISA: </w:t>
      </w:r>
      <w:proofErr w:type="spellStart"/>
      <w:r w:rsidRPr="00C00B11">
        <w:rPr>
          <w:rFonts w:ascii="Cambria" w:hAnsi="Cambria"/>
          <w:i/>
          <w:iCs/>
        </w:rPr>
        <w:t>Jurnal</w:t>
      </w:r>
      <w:proofErr w:type="spellEnd"/>
      <w:r w:rsidRPr="00C00B11">
        <w:rPr>
          <w:rFonts w:ascii="Cambria" w:hAnsi="Cambria"/>
          <w:i/>
          <w:iCs/>
        </w:rPr>
        <w:t xml:space="preserve"> Hukum, Syariah, Dan Sosial</w:t>
      </w:r>
      <w:r w:rsidRPr="00C00B11">
        <w:rPr>
          <w:rFonts w:ascii="Cambria" w:hAnsi="Cambria"/>
        </w:rPr>
        <w:t xml:space="preserve">, </w:t>
      </w:r>
      <w:r w:rsidRPr="00C00B11">
        <w:rPr>
          <w:rFonts w:ascii="Cambria" w:hAnsi="Cambria"/>
          <w:i/>
          <w:iCs/>
        </w:rPr>
        <w:t>1</w:t>
      </w:r>
      <w:r w:rsidRPr="00C00B11">
        <w:rPr>
          <w:rFonts w:ascii="Cambria" w:hAnsi="Cambria"/>
        </w:rPr>
        <w:t>((2)), 129–144.</w:t>
      </w:r>
    </w:p>
    <w:p w14:paraId="15F2299C"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Haryanto, I., Wahdah, A. N., </w:t>
      </w:r>
      <w:proofErr w:type="spellStart"/>
      <w:r w:rsidRPr="00C00B11">
        <w:rPr>
          <w:rFonts w:ascii="Cambria" w:hAnsi="Cambria"/>
        </w:rPr>
        <w:t>Almagfira</w:t>
      </w:r>
      <w:proofErr w:type="spellEnd"/>
      <w:r w:rsidRPr="00C00B11">
        <w:rPr>
          <w:rFonts w:ascii="Cambria" w:hAnsi="Cambria"/>
        </w:rPr>
        <w:t xml:space="preserve">, A., Amelia, D. P., Mulya, I. I., &amp; Tambunan, J. C. C. (2024). </w:t>
      </w:r>
      <w:proofErr w:type="spellStart"/>
      <w:r w:rsidRPr="00C00B11">
        <w:rPr>
          <w:rFonts w:ascii="Cambria" w:hAnsi="Cambria"/>
        </w:rPr>
        <w:t>Konsep</w:t>
      </w:r>
      <w:proofErr w:type="spellEnd"/>
      <w:r w:rsidRPr="00C00B11">
        <w:rPr>
          <w:rFonts w:ascii="Cambria" w:hAnsi="Cambria"/>
        </w:rPr>
        <w:t xml:space="preserve"> </w:t>
      </w:r>
      <w:proofErr w:type="spellStart"/>
      <w:r w:rsidRPr="00C00B11">
        <w:rPr>
          <w:rFonts w:ascii="Cambria" w:hAnsi="Cambria"/>
        </w:rPr>
        <w:t>Perlindungan</w:t>
      </w:r>
      <w:proofErr w:type="spellEnd"/>
      <w:r w:rsidRPr="00C00B11">
        <w:rPr>
          <w:rFonts w:ascii="Cambria" w:hAnsi="Cambria"/>
        </w:rPr>
        <w:t xml:space="preserve"> Hukum Bagi Anak </w:t>
      </w:r>
      <w:proofErr w:type="spellStart"/>
      <w:r w:rsidRPr="00C00B11">
        <w:rPr>
          <w:rFonts w:ascii="Cambria" w:hAnsi="Cambria"/>
        </w:rPr>
        <w:t>Turut</w:t>
      </w:r>
      <w:proofErr w:type="spellEnd"/>
      <w:r w:rsidRPr="00C00B11">
        <w:rPr>
          <w:rFonts w:ascii="Cambria" w:hAnsi="Cambria"/>
        </w:rPr>
        <w:t xml:space="preserve"> Serta Dalam </w:t>
      </w:r>
      <w:proofErr w:type="spellStart"/>
      <w:r w:rsidRPr="00C00B11">
        <w:rPr>
          <w:rFonts w:ascii="Cambria" w:hAnsi="Cambria"/>
        </w:rPr>
        <w:t>Melakukan</w:t>
      </w:r>
      <w:proofErr w:type="spellEnd"/>
      <w:r w:rsidRPr="00C00B11">
        <w:rPr>
          <w:rFonts w:ascii="Cambria" w:hAnsi="Cambria"/>
        </w:rPr>
        <w:t xml:space="preserve"> </w:t>
      </w:r>
      <w:proofErr w:type="spellStart"/>
      <w:r w:rsidRPr="00C00B11">
        <w:rPr>
          <w:rFonts w:ascii="Cambria" w:hAnsi="Cambria"/>
        </w:rPr>
        <w:t>Tindak</w:t>
      </w:r>
      <w:proofErr w:type="spellEnd"/>
      <w:r w:rsidRPr="00C00B11">
        <w:rPr>
          <w:rFonts w:ascii="Cambria" w:hAnsi="Cambria"/>
        </w:rPr>
        <w:t xml:space="preserve"> Pidana </w:t>
      </w:r>
      <w:proofErr w:type="spellStart"/>
      <w:r w:rsidRPr="00C00B11">
        <w:rPr>
          <w:rFonts w:ascii="Cambria" w:hAnsi="Cambria"/>
        </w:rPr>
        <w:t>Berdasarkan</w:t>
      </w:r>
      <w:proofErr w:type="spellEnd"/>
      <w:r w:rsidRPr="00C00B11">
        <w:rPr>
          <w:rFonts w:ascii="Cambria" w:hAnsi="Cambria"/>
        </w:rPr>
        <w:t xml:space="preserve"> Hukum </w:t>
      </w:r>
      <w:proofErr w:type="spellStart"/>
      <w:r w:rsidRPr="00C00B11">
        <w:rPr>
          <w:rFonts w:ascii="Cambria" w:hAnsi="Cambria"/>
        </w:rPr>
        <w:t>Positif</w:t>
      </w:r>
      <w:proofErr w:type="spellEnd"/>
      <w:r w:rsidRPr="00C00B11">
        <w:rPr>
          <w:rFonts w:ascii="Cambria" w:hAnsi="Cambria"/>
        </w:rPr>
        <w:t xml:space="preserve"> Indonesia. </w:t>
      </w:r>
      <w:r w:rsidRPr="00C00B11">
        <w:rPr>
          <w:rFonts w:ascii="Cambria" w:hAnsi="Cambria"/>
          <w:i/>
          <w:iCs/>
        </w:rPr>
        <w:t>Media Hukum Indonesia (MHI)</w:t>
      </w:r>
      <w:r w:rsidRPr="00C00B11">
        <w:rPr>
          <w:rFonts w:ascii="Cambria" w:hAnsi="Cambria"/>
        </w:rPr>
        <w:t xml:space="preserve">, </w:t>
      </w:r>
      <w:r w:rsidRPr="00C00B11">
        <w:rPr>
          <w:rFonts w:ascii="Cambria" w:hAnsi="Cambria"/>
          <w:i/>
          <w:iCs/>
        </w:rPr>
        <w:t>2</w:t>
      </w:r>
      <w:r w:rsidRPr="00C00B11">
        <w:rPr>
          <w:rFonts w:ascii="Cambria" w:hAnsi="Cambria"/>
        </w:rPr>
        <w:t>(3). https://doi.org/10.5281/zenodo.11623459</w:t>
      </w:r>
    </w:p>
    <w:p w14:paraId="0632F555"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Hidayati</w:t>
      </w:r>
      <w:proofErr w:type="spellEnd"/>
      <w:r w:rsidRPr="00C00B11">
        <w:rPr>
          <w:rFonts w:ascii="Cambria" w:hAnsi="Cambria"/>
        </w:rPr>
        <w:t xml:space="preserve">, T., Hidayatullah, M. S., </w:t>
      </w:r>
      <w:proofErr w:type="spellStart"/>
      <w:r w:rsidRPr="00C00B11">
        <w:rPr>
          <w:rFonts w:ascii="Cambria" w:hAnsi="Cambria"/>
        </w:rPr>
        <w:t>Komarudin</w:t>
      </w:r>
      <w:proofErr w:type="spellEnd"/>
      <w:r w:rsidRPr="00C00B11">
        <w:rPr>
          <w:rFonts w:ascii="Cambria" w:hAnsi="Cambria"/>
        </w:rPr>
        <w:t xml:space="preserve">, P., &amp; Atika, A. (2023). Digitalization of Islamic Finance: Epistemological Study of the National Sharia Board-Indonesian Council of Ulama’s Fatwa. </w:t>
      </w:r>
      <w:r w:rsidRPr="00C00B11">
        <w:rPr>
          <w:rFonts w:ascii="Cambria" w:hAnsi="Cambria"/>
          <w:i/>
          <w:iCs/>
        </w:rPr>
        <w:t>Al-Ahkam</w:t>
      </w:r>
      <w:r w:rsidRPr="00C00B11">
        <w:rPr>
          <w:rFonts w:ascii="Cambria" w:hAnsi="Cambria"/>
        </w:rPr>
        <w:t xml:space="preserve">, </w:t>
      </w:r>
      <w:r w:rsidRPr="00C00B11">
        <w:rPr>
          <w:rFonts w:ascii="Cambria" w:hAnsi="Cambria"/>
          <w:i/>
          <w:iCs/>
        </w:rPr>
        <w:t>33</w:t>
      </w:r>
      <w:r w:rsidRPr="00C00B11">
        <w:rPr>
          <w:rFonts w:ascii="Cambria" w:hAnsi="Cambria"/>
        </w:rPr>
        <w:t>(2), 255–278. https://doi.org/10.21580/ahkam.2023.33.2.17324</w:t>
      </w:r>
    </w:p>
    <w:p w14:paraId="6BFA5F12" w14:textId="77777777" w:rsidR="00C525E1" w:rsidRPr="00C00B11" w:rsidRDefault="00C525E1" w:rsidP="00C525E1">
      <w:pPr>
        <w:pStyle w:val="Bibliography"/>
        <w:spacing w:line="360" w:lineRule="auto"/>
        <w:ind w:left="720" w:hanging="720"/>
        <w:rPr>
          <w:rFonts w:ascii="Cambria" w:hAnsi="Cambria"/>
        </w:rPr>
      </w:pPr>
      <w:proofErr w:type="spellStart"/>
      <w:proofErr w:type="gramStart"/>
      <w:r w:rsidRPr="00C00B11">
        <w:rPr>
          <w:rFonts w:ascii="Cambria" w:hAnsi="Cambria"/>
        </w:rPr>
        <w:t>Ibn‘</w:t>
      </w:r>
      <w:proofErr w:type="gramEnd"/>
      <w:r w:rsidRPr="00C00B11">
        <w:rPr>
          <w:rFonts w:ascii="Cambria" w:hAnsi="Cambria"/>
        </w:rPr>
        <w:t>Ashur</w:t>
      </w:r>
      <w:proofErr w:type="spellEnd"/>
      <w:r w:rsidRPr="00C00B11">
        <w:rPr>
          <w:rFonts w:ascii="Cambria" w:hAnsi="Cambria"/>
        </w:rPr>
        <w:t xml:space="preserve">, M. al-Tahir. (2001). </w:t>
      </w:r>
      <w:proofErr w:type="spellStart"/>
      <w:r w:rsidRPr="00C00B11">
        <w:rPr>
          <w:rFonts w:ascii="Cambria" w:hAnsi="Cambria"/>
        </w:rPr>
        <w:t>Maqasid</w:t>
      </w:r>
      <w:proofErr w:type="spellEnd"/>
      <w:r w:rsidRPr="00C00B11">
        <w:rPr>
          <w:rFonts w:ascii="Cambria" w:hAnsi="Cambria"/>
        </w:rPr>
        <w:t xml:space="preserve"> al-Shari ‘ah al-</w:t>
      </w:r>
      <w:proofErr w:type="spellStart"/>
      <w:r w:rsidRPr="00C00B11">
        <w:rPr>
          <w:rFonts w:ascii="Cambria" w:hAnsi="Cambria"/>
        </w:rPr>
        <w:t>Islamiyyah</w:t>
      </w:r>
      <w:proofErr w:type="spellEnd"/>
      <w:r w:rsidRPr="00C00B11">
        <w:rPr>
          <w:rFonts w:ascii="Cambria" w:hAnsi="Cambria"/>
        </w:rPr>
        <w:t xml:space="preserve">. </w:t>
      </w:r>
      <w:r w:rsidRPr="00C00B11">
        <w:rPr>
          <w:rFonts w:ascii="Cambria" w:hAnsi="Cambria"/>
          <w:i/>
          <w:iCs/>
        </w:rPr>
        <w:t>Amman: Dar al-</w:t>
      </w:r>
      <w:proofErr w:type="spellStart"/>
      <w:r w:rsidRPr="00C00B11">
        <w:rPr>
          <w:rFonts w:ascii="Cambria" w:hAnsi="Cambria"/>
          <w:i/>
          <w:iCs/>
        </w:rPr>
        <w:t>Nafa’is</w:t>
      </w:r>
      <w:proofErr w:type="spellEnd"/>
      <w:r w:rsidRPr="00C00B11">
        <w:rPr>
          <w:rFonts w:ascii="Cambria" w:hAnsi="Cambria"/>
        </w:rPr>
        <w:t>.</w:t>
      </w:r>
    </w:p>
    <w:p w14:paraId="7F1E2148"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lastRenderedPageBreak/>
        <w:t xml:space="preserve">Iqbal, M. (2025). </w:t>
      </w:r>
      <w:proofErr w:type="spellStart"/>
      <w:r w:rsidRPr="00C00B11">
        <w:rPr>
          <w:rFonts w:ascii="Cambria" w:hAnsi="Cambria"/>
        </w:rPr>
        <w:t>Refleksi</w:t>
      </w:r>
      <w:proofErr w:type="spellEnd"/>
      <w:r w:rsidRPr="00C00B11">
        <w:rPr>
          <w:rFonts w:ascii="Cambria" w:hAnsi="Cambria"/>
        </w:rPr>
        <w:t xml:space="preserve"> </w:t>
      </w:r>
      <w:proofErr w:type="spellStart"/>
      <w:r w:rsidRPr="00C00B11">
        <w:rPr>
          <w:rFonts w:ascii="Cambria" w:hAnsi="Cambria"/>
        </w:rPr>
        <w:t>Keadilan</w:t>
      </w:r>
      <w:proofErr w:type="spellEnd"/>
      <w:r w:rsidRPr="00C00B11">
        <w:rPr>
          <w:rFonts w:ascii="Cambria" w:hAnsi="Cambria"/>
        </w:rPr>
        <w:t xml:space="preserve"> Dalam Norma Hukum Indonesia: </w:t>
      </w:r>
      <w:proofErr w:type="spellStart"/>
      <w:r w:rsidRPr="00C00B11">
        <w:rPr>
          <w:rFonts w:ascii="Cambria" w:hAnsi="Cambria"/>
        </w:rPr>
        <w:t>Pendekatan</w:t>
      </w:r>
      <w:proofErr w:type="spellEnd"/>
      <w:r w:rsidRPr="00C00B11">
        <w:rPr>
          <w:rFonts w:ascii="Cambria" w:hAnsi="Cambria"/>
        </w:rPr>
        <w:t xml:space="preserve"> </w:t>
      </w:r>
      <w:proofErr w:type="spellStart"/>
      <w:r w:rsidRPr="00C00B11">
        <w:rPr>
          <w:rFonts w:ascii="Cambria" w:hAnsi="Cambria"/>
        </w:rPr>
        <w:t>Filosofis</w:t>
      </w:r>
      <w:proofErr w:type="spellEnd"/>
      <w:r w:rsidRPr="00C00B11">
        <w:rPr>
          <w:rFonts w:ascii="Cambria" w:hAnsi="Cambria"/>
        </w:rPr>
        <w:t xml:space="preserve"> dan </w:t>
      </w:r>
      <w:proofErr w:type="spellStart"/>
      <w:r w:rsidRPr="00C00B11">
        <w:rPr>
          <w:rFonts w:ascii="Cambria" w:hAnsi="Cambria"/>
        </w:rPr>
        <w:t>Tantangan</w:t>
      </w:r>
      <w:proofErr w:type="spellEnd"/>
      <w:r w:rsidRPr="00C00B11">
        <w:rPr>
          <w:rFonts w:ascii="Cambria" w:hAnsi="Cambria"/>
        </w:rPr>
        <w:t xml:space="preserve"> </w:t>
      </w:r>
      <w:proofErr w:type="spellStart"/>
      <w:r w:rsidRPr="00C00B11">
        <w:rPr>
          <w:rFonts w:ascii="Cambria" w:hAnsi="Cambria"/>
        </w:rPr>
        <w:t>Praktis</w:t>
      </w:r>
      <w:proofErr w:type="spellEnd"/>
      <w:r w:rsidRPr="00C00B11">
        <w:rPr>
          <w:rFonts w:ascii="Cambria" w:hAnsi="Cambria"/>
        </w:rPr>
        <w:t xml:space="preserve">. </w:t>
      </w:r>
      <w:r w:rsidRPr="00C00B11">
        <w:rPr>
          <w:rFonts w:ascii="Cambria" w:hAnsi="Cambria"/>
          <w:i/>
          <w:iCs/>
        </w:rPr>
        <w:t xml:space="preserve">HARISA: </w:t>
      </w:r>
      <w:proofErr w:type="spellStart"/>
      <w:r w:rsidRPr="00C00B11">
        <w:rPr>
          <w:rFonts w:ascii="Cambria" w:hAnsi="Cambria"/>
          <w:i/>
          <w:iCs/>
        </w:rPr>
        <w:t>Jurnal</w:t>
      </w:r>
      <w:proofErr w:type="spellEnd"/>
      <w:r w:rsidRPr="00C00B11">
        <w:rPr>
          <w:rFonts w:ascii="Cambria" w:hAnsi="Cambria"/>
          <w:i/>
          <w:iCs/>
        </w:rPr>
        <w:t xml:space="preserve"> Hukum, Syariah, Dan Sosial</w:t>
      </w:r>
      <w:r w:rsidRPr="00C00B11">
        <w:rPr>
          <w:rFonts w:ascii="Cambria" w:hAnsi="Cambria"/>
        </w:rPr>
        <w:t xml:space="preserve">, </w:t>
      </w:r>
      <w:r w:rsidRPr="00C00B11">
        <w:rPr>
          <w:rFonts w:ascii="Cambria" w:hAnsi="Cambria"/>
          <w:i/>
          <w:iCs/>
        </w:rPr>
        <w:t>2</w:t>
      </w:r>
      <w:r w:rsidRPr="00C00B11">
        <w:rPr>
          <w:rFonts w:ascii="Cambria" w:hAnsi="Cambria"/>
        </w:rPr>
        <w:t>((1)), 154–169.</w:t>
      </w:r>
    </w:p>
    <w:p w14:paraId="41EFCF27"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Kamali, Mohammad Hashim. (1999). ‘</w:t>
      </w:r>
      <w:proofErr w:type="spellStart"/>
      <w:r w:rsidRPr="00C00B11">
        <w:rPr>
          <w:rFonts w:ascii="Cambria" w:hAnsi="Cambria"/>
        </w:rPr>
        <w:t>Maqāṣid</w:t>
      </w:r>
      <w:proofErr w:type="spellEnd"/>
      <w:r w:rsidRPr="00C00B11">
        <w:rPr>
          <w:rFonts w:ascii="Cambria" w:hAnsi="Cambria"/>
        </w:rPr>
        <w:t xml:space="preserve"> Al-</w:t>
      </w:r>
      <w:proofErr w:type="spellStart"/>
      <w:r w:rsidRPr="00C00B11">
        <w:rPr>
          <w:rFonts w:ascii="Cambria" w:hAnsi="Cambria"/>
        </w:rPr>
        <w:t>Sharī’ah</w:t>
      </w:r>
      <w:proofErr w:type="spellEnd"/>
      <w:r w:rsidRPr="00C00B11">
        <w:rPr>
          <w:rFonts w:ascii="Cambria" w:hAnsi="Cambria"/>
        </w:rPr>
        <w:t xml:space="preserve">’: The Objectives of Islamic Law. </w:t>
      </w:r>
      <w:r w:rsidRPr="00C00B11">
        <w:rPr>
          <w:rFonts w:ascii="Cambria" w:hAnsi="Cambria"/>
          <w:i/>
          <w:iCs/>
        </w:rPr>
        <w:t>Islamic Studies</w:t>
      </w:r>
      <w:r w:rsidRPr="00C00B11">
        <w:rPr>
          <w:rFonts w:ascii="Cambria" w:hAnsi="Cambria"/>
        </w:rPr>
        <w:t xml:space="preserve">, </w:t>
      </w:r>
      <w:r w:rsidRPr="00C00B11">
        <w:rPr>
          <w:rFonts w:ascii="Cambria" w:hAnsi="Cambria"/>
          <w:i/>
          <w:iCs/>
        </w:rPr>
        <w:t>38</w:t>
      </w:r>
      <w:r w:rsidRPr="00C00B11">
        <w:rPr>
          <w:rFonts w:ascii="Cambria" w:hAnsi="Cambria"/>
        </w:rPr>
        <w:t>(2), 193–208.</w:t>
      </w:r>
    </w:p>
    <w:p w14:paraId="27EAD8B8"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Kamali, Muhammad Hashim. (1990). Appellate review and judicial independence in Islamic law. </w:t>
      </w:r>
      <w:r w:rsidRPr="00C00B11">
        <w:rPr>
          <w:rFonts w:ascii="Cambria" w:hAnsi="Cambria"/>
          <w:i/>
          <w:iCs/>
        </w:rPr>
        <w:t>Islamic Studies</w:t>
      </w:r>
      <w:r w:rsidRPr="00C00B11">
        <w:rPr>
          <w:rFonts w:ascii="Cambria" w:hAnsi="Cambria"/>
        </w:rPr>
        <w:t xml:space="preserve">, </w:t>
      </w:r>
      <w:r w:rsidRPr="00C00B11">
        <w:rPr>
          <w:rFonts w:ascii="Cambria" w:hAnsi="Cambria"/>
          <w:i/>
          <w:iCs/>
        </w:rPr>
        <w:t>29</w:t>
      </w:r>
      <w:r w:rsidRPr="00C00B11">
        <w:rPr>
          <w:rFonts w:ascii="Cambria" w:hAnsi="Cambria"/>
        </w:rPr>
        <w:t>(3), 215–249.</w:t>
      </w:r>
    </w:p>
    <w:p w14:paraId="7788E49B"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Khalaf, W. (2020). </w:t>
      </w:r>
      <w:proofErr w:type="spellStart"/>
      <w:r w:rsidRPr="00C00B11">
        <w:rPr>
          <w:rFonts w:ascii="Cambria" w:hAnsi="Cambria"/>
          <w:i/>
          <w:iCs/>
        </w:rPr>
        <w:t>Ushul</w:t>
      </w:r>
      <w:proofErr w:type="spellEnd"/>
      <w:r w:rsidRPr="00C00B11">
        <w:rPr>
          <w:rFonts w:ascii="Cambria" w:hAnsi="Cambria"/>
          <w:i/>
          <w:iCs/>
        </w:rPr>
        <w:t xml:space="preserve"> Al-Fiqh</w:t>
      </w:r>
      <w:r w:rsidRPr="00C00B11">
        <w:rPr>
          <w:rFonts w:ascii="Cambria" w:hAnsi="Cambria"/>
        </w:rPr>
        <w:t xml:space="preserve"> (Vol. 1).</w:t>
      </w:r>
    </w:p>
    <w:p w14:paraId="59B6FF60"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LANTARA, A. D. K. (2024). </w:t>
      </w:r>
      <w:r w:rsidRPr="00C00B11">
        <w:rPr>
          <w:rFonts w:ascii="Cambria" w:hAnsi="Cambria"/>
          <w:i/>
          <w:iCs/>
        </w:rPr>
        <w:t xml:space="preserve">EFEKTIVITAS PENEGAKAN HUKUM TERHADAP TINDAK PIDANA KEKERASAN FISIK DI DALAM RUMAH TANGGA (Studi </w:t>
      </w:r>
      <w:proofErr w:type="spellStart"/>
      <w:r w:rsidRPr="00C00B11">
        <w:rPr>
          <w:rFonts w:ascii="Cambria" w:hAnsi="Cambria"/>
          <w:i/>
          <w:iCs/>
        </w:rPr>
        <w:t>Kasus</w:t>
      </w:r>
      <w:proofErr w:type="spellEnd"/>
      <w:r w:rsidRPr="00C00B11">
        <w:rPr>
          <w:rFonts w:ascii="Cambria" w:hAnsi="Cambria"/>
          <w:i/>
          <w:iCs/>
        </w:rPr>
        <w:t xml:space="preserve">: </w:t>
      </w:r>
      <w:proofErr w:type="spellStart"/>
      <w:r w:rsidRPr="00C00B11">
        <w:rPr>
          <w:rFonts w:ascii="Cambria" w:hAnsi="Cambria"/>
          <w:i/>
          <w:iCs/>
        </w:rPr>
        <w:t>Kejaksaan</w:t>
      </w:r>
      <w:proofErr w:type="spellEnd"/>
      <w:r w:rsidRPr="00C00B11">
        <w:rPr>
          <w:rFonts w:ascii="Cambria" w:hAnsi="Cambria"/>
          <w:i/>
          <w:iCs/>
        </w:rPr>
        <w:t xml:space="preserve"> Negeri Lombok Tengah)</w:t>
      </w:r>
      <w:r w:rsidRPr="00C00B11">
        <w:rPr>
          <w:rFonts w:ascii="Cambria" w:hAnsi="Cambria"/>
        </w:rPr>
        <w:t xml:space="preserve"> (Masters, Universitas Islam Sultan Agung Semarang). Universitas Islam Sultan Agung Semarang. Retrieved from https://repository.unissula.ac.id/35400/</w:t>
      </w:r>
    </w:p>
    <w:p w14:paraId="5C6FE376"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Maiyah, I. N., &amp; Aisyah, E. N. (2025). </w:t>
      </w:r>
      <w:proofErr w:type="spellStart"/>
      <w:r w:rsidRPr="00C00B11">
        <w:rPr>
          <w:rFonts w:ascii="Cambria" w:hAnsi="Cambria"/>
        </w:rPr>
        <w:t>Analisis</w:t>
      </w:r>
      <w:proofErr w:type="spellEnd"/>
      <w:r w:rsidRPr="00C00B11">
        <w:rPr>
          <w:rFonts w:ascii="Cambria" w:hAnsi="Cambria"/>
        </w:rPr>
        <w:t xml:space="preserve"> </w:t>
      </w:r>
      <w:proofErr w:type="spellStart"/>
      <w:r w:rsidRPr="00C00B11">
        <w:rPr>
          <w:rFonts w:ascii="Cambria" w:hAnsi="Cambria"/>
        </w:rPr>
        <w:t>Yuridis</w:t>
      </w:r>
      <w:proofErr w:type="spellEnd"/>
      <w:r w:rsidRPr="00C00B11">
        <w:rPr>
          <w:rFonts w:ascii="Cambria" w:hAnsi="Cambria"/>
        </w:rPr>
        <w:t xml:space="preserve"> </w:t>
      </w:r>
      <w:proofErr w:type="spellStart"/>
      <w:r w:rsidRPr="00C00B11">
        <w:rPr>
          <w:rFonts w:ascii="Cambria" w:hAnsi="Cambria"/>
        </w:rPr>
        <w:t>terhadap</w:t>
      </w:r>
      <w:proofErr w:type="spellEnd"/>
      <w:r w:rsidRPr="00C00B11">
        <w:rPr>
          <w:rFonts w:ascii="Cambria" w:hAnsi="Cambria"/>
        </w:rPr>
        <w:t xml:space="preserve"> </w:t>
      </w:r>
      <w:proofErr w:type="spellStart"/>
      <w:r w:rsidRPr="00C00B11">
        <w:rPr>
          <w:rFonts w:ascii="Cambria" w:hAnsi="Cambria"/>
        </w:rPr>
        <w:t>Perlindungan</w:t>
      </w:r>
      <w:proofErr w:type="spellEnd"/>
      <w:r w:rsidRPr="00C00B11">
        <w:rPr>
          <w:rFonts w:ascii="Cambria" w:hAnsi="Cambria"/>
        </w:rPr>
        <w:t xml:space="preserve"> Hak Anak di Lembaga PAUD di Indonesia. </w:t>
      </w:r>
      <w:r w:rsidRPr="00C00B11">
        <w:rPr>
          <w:rFonts w:ascii="Cambria" w:hAnsi="Cambria"/>
          <w:i/>
          <w:iCs/>
        </w:rPr>
        <w:t>Al-</w:t>
      </w:r>
      <w:proofErr w:type="gramStart"/>
      <w:r w:rsidRPr="00C00B11">
        <w:rPr>
          <w:rFonts w:ascii="Cambria" w:hAnsi="Cambria"/>
          <w:i/>
          <w:iCs/>
        </w:rPr>
        <w:t>Zayn :</w:t>
      </w:r>
      <w:proofErr w:type="gramEnd"/>
      <w:r w:rsidRPr="00C00B11">
        <w:rPr>
          <w:rFonts w:ascii="Cambria" w:hAnsi="Cambria"/>
          <w:i/>
          <w:iCs/>
        </w:rPr>
        <w:t xml:space="preserve"> </w:t>
      </w:r>
      <w:proofErr w:type="spellStart"/>
      <w:r w:rsidRPr="00C00B11">
        <w:rPr>
          <w:rFonts w:ascii="Cambria" w:hAnsi="Cambria"/>
          <w:i/>
          <w:iCs/>
        </w:rPr>
        <w:t>Jurnal</w:t>
      </w:r>
      <w:proofErr w:type="spellEnd"/>
      <w:r w:rsidRPr="00C00B11">
        <w:rPr>
          <w:rFonts w:ascii="Cambria" w:hAnsi="Cambria"/>
          <w:i/>
          <w:iCs/>
        </w:rPr>
        <w:t xml:space="preserve"> </w:t>
      </w:r>
      <w:proofErr w:type="spellStart"/>
      <w:r w:rsidRPr="00C00B11">
        <w:rPr>
          <w:rFonts w:ascii="Cambria" w:hAnsi="Cambria"/>
          <w:i/>
          <w:iCs/>
        </w:rPr>
        <w:t>Ilmu</w:t>
      </w:r>
      <w:proofErr w:type="spellEnd"/>
      <w:r w:rsidRPr="00C00B11">
        <w:rPr>
          <w:rFonts w:ascii="Cambria" w:hAnsi="Cambria"/>
          <w:i/>
          <w:iCs/>
        </w:rPr>
        <w:t xml:space="preserve"> Sosial &amp; Hukum</w:t>
      </w:r>
      <w:r w:rsidRPr="00C00B11">
        <w:rPr>
          <w:rFonts w:ascii="Cambria" w:hAnsi="Cambria"/>
        </w:rPr>
        <w:t xml:space="preserve">, </w:t>
      </w:r>
      <w:r w:rsidRPr="00C00B11">
        <w:rPr>
          <w:rFonts w:ascii="Cambria" w:hAnsi="Cambria"/>
          <w:i/>
          <w:iCs/>
        </w:rPr>
        <w:t>3</w:t>
      </w:r>
      <w:r w:rsidRPr="00C00B11">
        <w:rPr>
          <w:rFonts w:ascii="Cambria" w:hAnsi="Cambria"/>
        </w:rPr>
        <w:t>(6), 10344–10351. https://doi.org/10.61104/alz.v3i6.2761</w:t>
      </w:r>
    </w:p>
    <w:p w14:paraId="4B75FAB0"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Manurung</w:t>
      </w:r>
      <w:proofErr w:type="spellEnd"/>
      <w:r w:rsidRPr="00C00B11">
        <w:rPr>
          <w:rFonts w:ascii="Cambria" w:hAnsi="Cambria"/>
        </w:rPr>
        <w:t xml:space="preserve">, A., Nababan, R., </w:t>
      </w:r>
      <w:proofErr w:type="spellStart"/>
      <w:r w:rsidRPr="00C00B11">
        <w:rPr>
          <w:rFonts w:ascii="Cambria" w:hAnsi="Cambria"/>
        </w:rPr>
        <w:t>Manurung</w:t>
      </w:r>
      <w:proofErr w:type="spellEnd"/>
      <w:r w:rsidRPr="00C00B11">
        <w:rPr>
          <w:rFonts w:ascii="Cambria" w:hAnsi="Cambria"/>
        </w:rPr>
        <w:t xml:space="preserve">, J. S., </w:t>
      </w:r>
      <w:proofErr w:type="spellStart"/>
      <w:r w:rsidRPr="00C00B11">
        <w:rPr>
          <w:rFonts w:ascii="Cambria" w:hAnsi="Cambria"/>
        </w:rPr>
        <w:t>Sangapan</w:t>
      </w:r>
      <w:proofErr w:type="spellEnd"/>
      <w:r w:rsidRPr="00C00B11">
        <w:rPr>
          <w:rFonts w:ascii="Cambria" w:hAnsi="Cambria"/>
        </w:rPr>
        <w:t xml:space="preserve">, L. H., &amp; </w:t>
      </w:r>
      <w:proofErr w:type="spellStart"/>
      <w:r w:rsidRPr="00C00B11">
        <w:rPr>
          <w:rFonts w:ascii="Cambria" w:hAnsi="Cambria"/>
        </w:rPr>
        <w:t>Manurung</w:t>
      </w:r>
      <w:proofErr w:type="spellEnd"/>
      <w:r w:rsidRPr="00C00B11">
        <w:rPr>
          <w:rFonts w:ascii="Cambria" w:hAnsi="Cambria"/>
        </w:rPr>
        <w:t xml:space="preserve">, A. H. (2025). Kajian </w:t>
      </w:r>
      <w:proofErr w:type="spellStart"/>
      <w:r w:rsidRPr="00C00B11">
        <w:rPr>
          <w:rFonts w:ascii="Cambria" w:hAnsi="Cambria"/>
        </w:rPr>
        <w:t>Sistematis</w:t>
      </w:r>
      <w:proofErr w:type="spellEnd"/>
      <w:r w:rsidRPr="00C00B11">
        <w:rPr>
          <w:rFonts w:ascii="Cambria" w:hAnsi="Cambria"/>
        </w:rPr>
        <w:t xml:space="preserve"> </w:t>
      </w:r>
      <w:proofErr w:type="spellStart"/>
      <w:r w:rsidRPr="00C00B11">
        <w:rPr>
          <w:rFonts w:ascii="Cambria" w:hAnsi="Cambria"/>
        </w:rPr>
        <w:t>terhadap</w:t>
      </w:r>
      <w:proofErr w:type="spellEnd"/>
      <w:r w:rsidRPr="00C00B11">
        <w:rPr>
          <w:rFonts w:ascii="Cambria" w:hAnsi="Cambria"/>
        </w:rPr>
        <w:t xml:space="preserve"> </w:t>
      </w:r>
      <w:proofErr w:type="spellStart"/>
      <w:r w:rsidRPr="00C00B11">
        <w:rPr>
          <w:rFonts w:ascii="Cambria" w:hAnsi="Cambria"/>
        </w:rPr>
        <w:t>Regulasi</w:t>
      </w:r>
      <w:proofErr w:type="spellEnd"/>
      <w:r w:rsidRPr="00C00B11">
        <w:rPr>
          <w:rFonts w:ascii="Cambria" w:hAnsi="Cambria"/>
        </w:rPr>
        <w:t xml:space="preserve"> </w:t>
      </w:r>
      <w:proofErr w:type="spellStart"/>
      <w:r w:rsidRPr="00C00B11">
        <w:rPr>
          <w:rFonts w:ascii="Cambria" w:hAnsi="Cambria"/>
        </w:rPr>
        <w:t>Perlindungan</w:t>
      </w:r>
      <w:proofErr w:type="spellEnd"/>
      <w:r w:rsidRPr="00C00B11">
        <w:rPr>
          <w:rFonts w:ascii="Cambria" w:hAnsi="Cambria"/>
        </w:rPr>
        <w:t xml:space="preserve"> Anak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Kerangka</w:t>
      </w:r>
      <w:proofErr w:type="spellEnd"/>
      <w:r w:rsidRPr="00C00B11">
        <w:rPr>
          <w:rFonts w:ascii="Cambria" w:hAnsi="Cambria"/>
        </w:rPr>
        <w:t xml:space="preserve"> Hukum Nasional dan Internasional. </w:t>
      </w:r>
      <w:r w:rsidRPr="00C00B11">
        <w:rPr>
          <w:rFonts w:ascii="Cambria" w:hAnsi="Cambria"/>
          <w:i/>
          <w:iCs/>
        </w:rPr>
        <w:t>IMPERIUM RESEARCH: Law Science and Politics Journal</w:t>
      </w:r>
      <w:r w:rsidRPr="00C00B11">
        <w:rPr>
          <w:rFonts w:ascii="Cambria" w:hAnsi="Cambria"/>
        </w:rPr>
        <w:t xml:space="preserve">, </w:t>
      </w:r>
      <w:r w:rsidRPr="00C00B11">
        <w:rPr>
          <w:rFonts w:ascii="Cambria" w:hAnsi="Cambria"/>
          <w:i/>
          <w:iCs/>
        </w:rPr>
        <w:t>1</w:t>
      </w:r>
      <w:r w:rsidRPr="00C00B11">
        <w:rPr>
          <w:rFonts w:ascii="Cambria" w:hAnsi="Cambria"/>
        </w:rPr>
        <w:t>(1), 1–8.</w:t>
      </w:r>
    </w:p>
    <w:p w14:paraId="081EFD18"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Oladapo, I. A., &amp; Rahman, A. A. (2016). MAQASID SHARI’AH: THE DRIVE FOR AN INCLUSIVE HUMAN DEVELOPMENT POLICY. </w:t>
      </w:r>
      <w:proofErr w:type="spellStart"/>
      <w:r w:rsidRPr="00C00B11">
        <w:rPr>
          <w:rFonts w:ascii="Cambria" w:hAnsi="Cambria"/>
          <w:i/>
          <w:iCs/>
        </w:rPr>
        <w:t>Jurnal</w:t>
      </w:r>
      <w:proofErr w:type="spellEnd"/>
      <w:r w:rsidRPr="00C00B11">
        <w:rPr>
          <w:rFonts w:ascii="Cambria" w:hAnsi="Cambria"/>
          <w:i/>
          <w:iCs/>
        </w:rPr>
        <w:t xml:space="preserve"> Syariah</w:t>
      </w:r>
      <w:r w:rsidRPr="00C00B11">
        <w:rPr>
          <w:rFonts w:ascii="Cambria" w:hAnsi="Cambria"/>
        </w:rPr>
        <w:t xml:space="preserve">, </w:t>
      </w:r>
      <w:r w:rsidRPr="00C00B11">
        <w:rPr>
          <w:rFonts w:ascii="Cambria" w:hAnsi="Cambria"/>
          <w:i/>
          <w:iCs/>
        </w:rPr>
        <w:t>24</w:t>
      </w:r>
      <w:r w:rsidRPr="00C00B11">
        <w:rPr>
          <w:rFonts w:ascii="Cambria" w:hAnsi="Cambria"/>
        </w:rPr>
        <w:t>(2). https://doi.org/10.22452/js.vol24no2.5</w:t>
      </w:r>
    </w:p>
    <w:p w14:paraId="27E03C51"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Panjaitan, A. P., </w:t>
      </w:r>
      <w:proofErr w:type="spellStart"/>
      <w:r w:rsidRPr="00C00B11">
        <w:rPr>
          <w:rFonts w:ascii="Cambria" w:hAnsi="Cambria"/>
        </w:rPr>
        <w:t>Prajitna</w:t>
      </w:r>
      <w:proofErr w:type="spellEnd"/>
      <w:r w:rsidRPr="00C00B11">
        <w:rPr>
          <w:rFonts w:ascii="Cambria" w:hAnsi="Cambria"/>
        </w:rPr>
        <w:t xml:space="preserve">, A. P., Nugroho, A., &amp; </w:t>
      </w:r>
      <w:proofErr w:type="spellStart"/>
      <w:r w:rsidRPr="00C00B11">
        <w:rPr>
          <w:rFonts w:ascii="Cambria" w:hAnsi="Cambria"/>
        </w:rPr>
        <w:t>Ramanto</w:t>
      </w:r>
      <w:proofErr w:type="spellEnd"/>
      <w:r w:rsidRPr="00C00B11">
        <w:rPr>
          <w:rFonts w:ascii="Cambria" w:hAnsi="Cambria"/>
        </w:rPr>
        <w:t xml:space="preserve">, A. (2025). Hukum </w:t>
      </w:r>
      <w:proofErr w:type="spellStart"/>
      <w:r w:rsidRPr="00C00B11">
        <w:rPr>
          <w:rFonts w:ascii="Cambria" w:hAnsi="Cambria"/>
        </w:rPr>
        <w:t>Kekerasan</w:t>
      </w:r>
      <w:proofErr w:type="spellEnd"/>
      <w:r w:rsidRPr="00C00B11">
        <w:rPr>
          <w:rFonts w:ascii="Cambria" w:hAnsi="Cambria"/>
        </w:rPr>
        <w:t xml:space="preserve"> Anak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Perspektif</w:t>
      </w:r>
      <w:proofErr w:type="spellEnd"/>
      <w:r w:rsidRPr="00C00B11">
        <w:rPr>
          <w:rFonts w:ascii="Cambria" w:hAnsi="Cambria"/>
        </w:rPr>
        <w:t xml:space="preserve"> </w:t>
      </w:r>
      <w:proofErr w:type="spellStart"/>
      <w:r w:rsidRPr="00C00B11">
        <w:rPr>
          <w:rFonts w:ascii="Cambria" w:hAnsi="Cambria"/>
        </w:rPr>
        <w:t>Filsafat</w:t>
      </w:r>
      <w:proofErr w:type="spellEnd"/>
      <w:r w:rsidRPr="00C00B11">
        <w:rPr>
          <w:rFonts w:ascii="Cambria" w:hAnsi="Cambria"/>
        </w:rPr>
        <w:t xml:space="preserve"> Hukum: </w:t>
      </w:r>
      <w:proofErr w:type="spellStart"/>
      <w:r w:rsidRPr="00C00B11">
        <w:rPr>
          <w:rFonts w:ascii="Cambria" w:hAnsi="Cambria"/>
        </w:rPr>
        <w:t>Analisis</w:t>
      </w:r>
      <w:proofErr w:type="spellEnd"/>
      <w:r w:rsidRPr="00C00B11">
        <w:rPr>
          <w:rFonts w:ascii="Cambria" w:hAnsi="Cambria"/>
        </w:rPr>
        <w:t xml:space="preserve"> </w:t>
      </w:r>
      <w:proofErr w:type="spellStart"/>
      <w:r w:rsidRPr="00C00B11">
        <w:rPr>
          <w:rFonts w:ascii="Cambria" w:hAnsi="Cambria"/>
        </w:rPr>
        <w:t>atas</w:t>
      </w:r>
      <w:proofErr w:type="spellEnd"/>
      <w:r w:rsidRPr="00C00B11">
        <w:rPr>
          <w:rFonts w:ascii="Cambria" w:hAnsi="Cambria"/>
        </w:rPr>
        <w:t xml:space="preserve"> </w:t>
      </w:r>
      <w:proofErr w:type="spellStart"/>
      <w:r w:rsidRPr="00C00B11">
        <w:rPr>
          <w:rFonts w:ascii="Cambria" w:hAnsi="Cambria"/>
        </w:rPr>
        <w:t>Keadilan</w:t>
      </w:r>
      <w:proofErr w:type="spellEnd"/>
      <w:r w:rsidRPr="00C00B11">
        <w:rPr>
          <w:rFonts w:ascii="Cambria" w:hAnsi="Cambria"/>
        </w:rPr>
        <w:t xml:space="preserve"> dan Hak Asasi </w:t>
      </w:r>
      <w:proofErr w:type="spellStart"/>
      <w:r w:rsidRPr="00C00B11">
        <w:rPr>
          <w:rFonts w:ascii="Cambria" w:hAnsi="Cambria"/>
        </w:rPr>
        <w:t>Manusia</w:t>
      </w:r>
      <w:proofErr w:type="spellEnd"/>
      <w:r w:rsidRPr="00C00B11">
        <w:rPr>
          <w:rFonts w:ascii="Cambria" w:hAnsi="Cambria"/>
        </w:rPr>
        <w:t xml:space="preserve"> di Indonesia. </w:t>
      </w:r>
      <w:proofErr w:type="spellStart"/>
      <w:r w:rsidRPr="00C00B11">
        <w:rPr>
          <w:rFonts w:ascii="Cambria" w:hAnsi="Cambria"/>
          <w:i/>
          <w:iCs/>
        </w:rPr>
        <w:t>Jurnal</w:t>
      </w:r>
      <w:proofErr w:type="spellEnd"/>
      <w:r w:rsidRPr="00C00B11">
        <w:rPr>
          <w:rFonts w:ascii="Cambria" w:hAnsi="Cambria"/>
          <w:i/>
          <w:iCs/>
        </w:rPr>
        <w:t xml:space="preserve"> Riset </w:t>
      </w:r>
      <w:proofErr w:type="spellStart"/>
      <w:r w:rsidRPr="00C00B11">
        <w:rPr>
          <w:rFonts w:ascii="Cambria" w:hAnsi="Cambria"/>
          <w:i/>
          <w:iCs/>
        </w:rPr>
        <w:t>Rumpun</w:t>
      </w:r>
      <w:proofErr w:type="spellEnd"/>
      <w:r w:rsidRPr="00C00B11">
        <w:rPr>
          <w:rFonts w:ascii="Cambria" w:hAnsi="Cambria"/>
          <w:i/>
          <w:iCs/>
        </w:rPr>
        <w:t xml:space="preserve"> </w:t>
      </w:r>
      <w:proofErr w:type="spellStart"/>
      <w:r w:rsidRPr="00C00B11">
        <w:rPr>
          <w:rFonts w:ascii="Cambria" w:hAnsi="Cambria"/>
          <w:i/>
          <w:iCs/>
        </w:rPr>
        <w:t>Ilmu</w:t>
      </w:r>
      <w:proofErr w:type="spellEnd"/>
      <w:r w:rsidRPr="00C00B11">
        <w:rPr>
          <w:rFonts w:ascii="Cambria" w:hAnsi="Cambria"/>
          <w:i/>
          <w:iCs/>
        </w:rPr>
        <w:t xml:space="preserve"> Sosial, </w:t>
      </w:r>
      <w:proofErr w:type="spellStart"/>
      <w:r w:rsidRPr="00C00B11">
        <w:rPr>
          <w:rFonts w:ascii="Cambria" w:hAnsi="Cambria"/>
          <w:i/>
          <w:iCs/>
        </w:rPr>
        <w:t>Politik</w:t>
      </w:r>
      <w:proofErr w:type="spellEnd"/>
      <w:r w:rsidRPr="00C00B11">
        <w:rPr>
          <w:rFonts w:ascii="Cambria" w:hAnsi="Cambria"/>
          <w:i/>
          <w:iCs/>
        </w:rPr>
        <w:t xml:space="preserve"> Dan Humaniora</w:t>
      </w:r>
      <w:r w:rsidRPr="00C00B11">
        <w:rPr>
          <w:rFonts w:ascii="Cambria" w:hAnsi="Cambria"/>
        </w:rPr>
        <w:t xml:space="preserve">, </w:t>
      </w:r>
      <w:r w:rsidRPr="00C00B11">
        <w:rPr>
          <w:rFonts w:ascii="Cambria" w:hAnsi="Cambria"/>
          <w:i/>
          <w:iCs/>
        </w:rPr>
        <w:t>4</w:t>
      </w:r>
      <w:r w:rsidRPr="00C00B11">
        <w:rPr>
          <w:rFonts w:ascii="Cambria" w:hAnsi="Cambria"/>
        </w:rPr>
        <w:t>(2), 858–865. https://doi.org/10.55606/jurrish.v4i2.5318</w:t>
      </w:r>
    </w:p>
    <w:p w14:paraId="6076A48C"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Pramono</w:t>
      </w:r>
      <w:proofErr w:type="spellEnd"/>
      <w:r w:rsidRPr="00C00B11">
        <w:rPr>
          <w:rFonts w:ascii="Cambria" w:hAnsi="Cambria"/>
        </w:rPr>
        <w:t xml:space="preserve">, J. A. (2022). </w:t>
      </w:r>
      <w:r w:rsidRPr="00C00B11">
        <w:rPr>
          <w:rFonts w:ascii="Cambria" w:hAnsi="Cambria"/>
          <w:i/>
          <w:iCs/>
        </w:rPr>
        <w:t>REKONSTRUKSI REGULASI PERLINDUNGAN HAK TERHADAP ANAK DALAM PROSES PERADILAN PIDANA BERBASIS NILAI KEADILAN</w:t>
      </w:r>
      <w:r w:rsidRPr="00C00B11">
        <w:rPr>
          <w:rFonts w:ascii="Cambria" w:hAnsi="Cambria"/>
        </w:rPr>
        <w:t xml:space="preserve"> (Doctoral, UNIVERSITAS ISLAM SULTAN AGUNG). UNIVERSITAS ISLAM SULTAN AGUNG. Retrieved from https://repository.unissula.ac.id/31042/</w:t>
      </w:r>
    </w:p>
    <w:p w14:paraId="429386BF"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Putra, R. A. E. (2024). </w:t>
      </w:r>
      <w:proofErr w:type="spellStart"/>
      <w:r w:rsidRPr="00C00B11">
        <w:rPr>
          <w:rFonts w:ascii="Cambria" w:hAnsi="Cambria"/>
        </w:rPr>
        <w:t>Kekerasan</w:t>
      </w:r>
      <w:proofErr w:type="spellEnd"/>
      <w:r w:rsidRPr="00C00B11">
        <w:rPr>
          <w:rFonts w:ascii="Cambria" w:hAnsi="Cambria"/>
        </w:rPr>
        <w:t xml:space="preserve"> </w:t>
      </w:r>
      <w:proofErr w:type="spellStart"/>
      <w:r w:rsidRPr="00C00B11">
        <w:rPr>
          <w:rFonts w:ascii="Cambria" w:hAnsi="Cambria"/>
        </w:rPr>
        <w:t>terhadap</w:t>
      </w:r>
      <w:proofErr w:type="spellEnd"/>
      <w:r w:rsidRPr="00C00B11">
        <w:rPr>
          <w:rFonts w:ascii="Cambria" w:hAnsi="Cambria"/>
        </w:rPr>
        <w:t xml:space="preserve"> Perempuan dan Anak </w:t>
      </w:r>
      <w:proofErr w:type="spellStart"/>
      <w:r w:rsidRPr="00C00B11">
        <w:rPr>
          <w:rFonts w:ascii="Cambria" w:hAnsi="Cambria"/>
        </w:rPr>
        <w:t>dalam</w:t>
      </w:r>
      <w:proofErr w:type="spellEnd"/>
      <w:r w:rsidRPr="00C00B11">
        <w:rPr>
          <w:rFonts w:ascii="Cambria" w:hAnsi="Cambria"/>
        </w:rPr>
        <w:t xml:space="preserve"> </w:t>
      </w:r>
      <w:proofErr w:type="spellStart"/>
      <w:r w:rsidRPr="00C00B11">
        <w:rPr>
          <w:rFonts w:ascii="Cambria" w:hAnsi="Cambria"/>
        </w:rPr>
        <w:t>Perspektif</w:t>
      </w:r>
      <w:proofErr w:type="spellEnd"/>
      <w:r w:rsidRPr="00C00B11">
        <w:rPr>
          <w:rFonts w:ascii="Cambria" w:hAnsi="Cambria"/>
        </w:rPr>
        <w:t xml:space="preserve"> Hukum di Indonesia. </w:t>
      </w:r>
      <w:r w:rsidRPr="00C00B11">
        <w:rPr>
          <w:rFonts w:ascii="Cambria" w:hAnsi="Cambria"/>
          <w:i/>
          <w:iCs/>
        </w:rPr>
        <w:t>Verdict: Journal of Law Science</w:t>
      </w:r>
      <w:r w:rsidRPr="00C00B11">
        <w:rPr>
          <w:rFonts w:ascii="Cambria" w:hAnsi="Cambria"/>
        </w:rPr>
        <w:t xml:space="preserve">, </w:t>
      </w:r>
      <w:r w:rsidRPr="00C00B11">
        <w:rPr>
          <w:rFonts w:ascii="Cambria" w:hAnsi="Cambria"/>
          <w:i/>
          <w:iCs/>
        </w:rPr>
        <w:t>3</w:t>
      </w:r>
      <w:r w:rsidRPr="00C00B11">
        <w:rPr>
          <w:rFonts w:ascii="Cambria" w:hAnsi="Cambria"/>
        </w:rPr>
        <w:t>(1), 41–52. https://doi.org/10.59011/vjlaws.3.1.2024.41-52</w:t>
      </w:r>
    </w:p>
    <w:p w14:paraId="30A518D7"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Rikantasari</w:t>
      </w:r>
      <w:proofErr w:type="spellEnd"/>
      <w:r w:rsidRPr="00C00B11">
        <w:rPr>
          <w:rFonts w:ascii="Cambria" w:hAnsi="Cambria"/>
        </w:rPr>
        <w:t xml:space="preserve">, S., &amp; </w:t>
      </w:r>
      <w:proofErr w:type="spellStart"/>
      <w:r w:rsidRPr="00C00B11">
        <w:rPr>
          <w:rFonts w:ascii="Cambria" w:hAnsi="Cambria"/>
        </w:rPr>
        <w:t>Kholishudin</w:t>
      </w:r>
      <w:proofErr w:type="spellEnd"/>
      <w:r w:rsidRPr="00C00B11">
        <w:rPr>
          <w:rFonts w:ascii="Cambria" w:hAnsi="Cambria"/>
        </w:rPr>
        <w:t xml:space="preserve">, K. (2025). NILAI FILOSOFIS TANGGUNG </w:t>
      </w:r>
      <w:proofErr w:type="gramStart"/>
      <w:r w:rsidRPr="00C00B11">
        <w:rPr>
          <w:rFonts w:ascii="Cambria" w:hAnsi="Cambria"/>
        </w:rPr>
        <w:t>JAWAB ;</w:t>
      </w:r>
      <w:proofErr w:type="gramEnd"/>
      <w:r w:rsidRPr="00C00B11">
        <w:rPr>
          <w:rFonts w:ascii="Cambria" w:hAnsi="Cambria"/>
        </w:rPr>
        <w:t xml:space="preserve"> ETIKA DAN MORAL DALAM PERSPEKTIF ISLAM. </w:t>
      </w:r>
      <w:r w:rsidRPr="00C00B11">
        <w:rPr>
          <w:rFonts w:ascii="Cambria" w:hAnsi="Cambria"/>
          <w:i/>
          <w:iCs/>
        </w:rPr>
        <w:t>JOURNAL OF SHARIA ECONOMICS</w:t>
      </w:r>
      <w:r w:rsidRPr="00C00B11">
        <w:rPr>
          <w:rFonts w:ascii="Cambria" w:hAnsi="Cambria"/>
        </w:rPr>
        <w:t xml:space="preserve">, </w:t>
      </w:r>
      <w:r w:rsidRPr="00C00B11">
        <w:rPr>
          <w:rFonts w:ascii="Cambria" w:hAnsi="Cambria"/>
          <w:i/>
          <w:iCs/>
        </w:rPr>
        <w:t>7</w:t>
      </w:r>
      <w:r w:rsidRPr="00C00B11">
        <w:rPr>
          <w:rFonts w:ascii="Cambria" w:hAnsi="Cambria"/>
        </w:rPr>
        <w:t>(1), 34–52. https://doi.org/10.35896/jse.v7i1.1021</w:t>
      </w:r>
    </w:p>
    <w:p w14:paraId="48B6C693"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Satiadarma</w:t>
      </w:r>
      <w:proofErr w:type="spellEnd"/>
      <w:r w:rsidRPr="00C00B11">
        <w:rPr>
          <w:rFonts w:ascii="Cambria" w:hAnsi="Cambria"/>
        </w:rPr>
        <w:t xml:space="preserve">, M. P. (2001). </w:t>
      </w:r>
      <w:proofErr w:type="spellStart"/>
      <w:r w:rsidRPr="00C00B11">
        <w:rPr>
          <w:rFonts w:ascii="Cambria" w:hAnsi="Cambria"/>
          <w:i/>
          <w:iCs/>
        </w:rPr>
        <w:t>Persepsi</w:t>
      </w:r>
      <w:proofErr w:type="spellEnd"/>
      <w:r w:rsidRPr="00C00B11">
        <w:rPr>
          <w:rFonts w:ascii="Cambria" w:hAnsi="Cambria"/>
          <w:i/>
          <w:iCs/>
        </w:rPr>
        <w:t xml:space="preserve"> Orang Tua </w:t>
      </w:r>
      <w:proofErr w:type="spellStart"/>
      <w:r w:rsidRPr="00C00B11">
        <w:rPr>
          <w:rFonts w:ascii="Cambria" w:hAnsi="Cambria"/>
          <w:i/>
          <w:iCs/>
        </w:rPr>
        <w:t>Membentuk</w:t>
      </w:r>
      <w:proofErr w:type="spellEnd"/>
      <w:r w:rsidRPr="00C00B11">
        <w:rPr>
          <w:rFonts w:ascii="Cambria" w:hAnsi="Cambria"/>
          <w:i/>
          <w:iCs/>
        </w:rPr>
        <w:t xml:space="preserve"> </w:t>
      </w:r>
      <w:proofErr w:type="spellStart"/>
      <w:r w:rsidRPr="00C00B11">
        <w:rPr>
          <w:rFonts w:ascii="Cambria" w:hAnsi="Cambria"/>
          <w:i/>
          <w:iCs/>
        </w:rPr>
        <w:t>Perilaku</w:t>
      </w:r>
      <w:proofErr w:type="spellEnd"/>
      <w:r w:rsidRPr="00C00B11">
        <w:rPr>
          <w:rFonts w:ascii="Cambria" w:hAnsi="Cambria"/>
          <w:i/>
          <w:iCs/>
        </w:rPr>
        <w:t xml:space="preserve"> Anak: </w:t>
      </w:r>
      <w:proofErr w:type="spellStart"/>
      <w:r w:rsidRPr="00C00B11">
        <w:rPr>
          <w:rFonts w:ascii="Cambria" w:hAnsi="Cambria"/>
          <w:i/>
          <w:iCs/>
        </w:rPr>
        <w:t>Dampak</w:t>
      </w:r>
      <w:proofErr w:type="spellEnd"/>
      <w:r w:rsidRPr="00C00B11">
        <w:rPr>
          <w:rFonts w:ascii="Cambria" w:hAnsi="Cambria"/>
          <w:i/>
          <w:iCs/>
        </w:rPr>
        <w:t xml:space="preserve"> Pygmalion di </w:t>
      </w:r>
      <w:proofErr w:type="spellStart"/>
      <w:r w:rsidRPr="00C00B11">
        <w:rPr>
          <w:rFonts w:ascii="Cambria" w:hAnsi="Cambria"/>
          <w:i/>
          <w:iCs/>
        </w:rPr>
        <w:t>dalam</w:t>
      </w:r>
      <w:proofErr w:type="spellEnd"/>
      <w:r w:rsidRPr="00C00B11">
        <w:rPr>
          <w:rFonts w:ascii="Cambria" w:hAnsi="Cambria"/>
          <w:i/>
          <w:iCs/>
        </w:rPr>
        <w:t xml:space="preserve"> </w:t>
      </w:r>
      <w:proofErr w:type="spellStart"/>
      <w:r w:rsidRPr="00C00B11">
        <w:rPr>
          <w:rFonts w:ascii="Cambria" w:hAnsi="Cambria"/>
          <w:i/>
          <w:iCs/>
        </w:rPr>
        <w:t>Keluarga</w:t>
      </w:r>
      <w:proofErr w:type="spellEnd"/>
      <w:r w:rsidRPr="00C00B11">
        <w:rPr>
          <w:rFonts w:ascii="Cambria" w:hAnsi="Cambria"/>
        </w:rPr>
        <w:t xml:space="preserve">. Yayasan Pustaka </w:t>
      </w:r>
      <w:proofErr w:type="spellStart"/>
      <w:r w:rsidRPr="00C00B11">
        <w:rPr>
          <w:rFonts w:ascii="Cambria" w:hAnsi="Cambria"/>
        </w:rPr>
        <w:t>Obor</w:t>
      </w:r>
      <w:proofErr w:type="spellEnd"/>
      <w:r w:rsidRPr="00C00B11">
        <w:rPr>
          <w:rFonts w:ascii="Cambria" w:hAnsi="Cambria"/>
        </w:rPr>
        <w:t xml:space="preserve"> Indonesia.</w:t>
      </w:r>
    </w:p>
    <w:p w14:paraId="26ECC068"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Saumantri</w:t>
      </w:r>
      <w:proofErr w:type="spellEnd"/>
      <w:r w:rsidRPr="00C00B11">
        <w:rPr>
          <w:rFonts w:ascii="Cambria" w:hAnsi="Cambria"/>
        </w:rPr>
        <w:t xml:space="preserve">, T., &amp; </w:t>
      </w:r>
      <w:proofErr w:type="spellStart"/>
      <w:r w:rsidRPr="00C00B11">
        <w:rPr>
          <w:rFonts w:ascii="Cambria" w:hAnsi="Cambria"/>
        </w:rPr>
        <w:t>Saefuddin</w:t>
      </w:r>
      <w:proofErr w:type="spellEnd"/>
      <w:r w:rsidRPr="00C00B11">
        <w:rPr>
          <w:rFonts w:ascii="Cambria" w:hAnsi="Cambria"/>
        </w:rPr>
        <w:t xml:space="preserve">, D. (2025). PERAN TEKS DAN KONTEKS DALAM PENAFSIRAN FILSAFAT: MENELUSURI KERAGAMAN MAZHAB PEMIKIRAN. </w:t>
      </w:r>
      <w:proofErr w:type="spellStart"/>
      <w:r w:rsidRPr="00C00B11">
        <w:rPr>
          <w:rFonts w:ascii="Cambria" w:hAnsi="Cambria"/>
          <w:i/>
          <w:iCs/>
        </w:rPr>
        <w:t>Jurnal</w:t>
      </w:r>
      <w:proofErr w:type="spellEnd"/>
      <w:r w:rsidRPr="00C00B11">
        <w:rPr>
          <w:rFonts w:ascii="Cambria" w:hAnsi="Cambria"/>
          <w:i/>
          <w:iCs/>
        </w:rPr>
        <w:t xml:space="preserve"> </w:t>
      </w:r>
      <w:proofErr w:type="spellStart"/>
      <w:r w:rsidRPr="00C00B11">
        <w:rPr>
          <w:rFonts w:ascii="Cambria" w:hAnsi="Cambria"/>
          <w:i/>
          <w:iCs/>
        </w:rPr>
        <w:t>Ushuluddin</w:t>
      </w:r>
      <w:proofErr w:type="spellEnd"/>
      <w:r w:rsidRPr="00C00B11">
        <w:rPr>
          <w:rFonts w:ascii="Cambria" w:hAnsi="Cambria"/>
        </w:rPr>
        <w:t xml:space="preserve">, </w:t>
      </w:r>
      <w:r w:rsidRPr="00C00B11">
        <w:rPr>
          <w:rFonts w:ascii="Cambria" w:hAnsi="Cambria"/>
          <w:i/>
          <w:iCs/>
        </w:rPr>
        <w:t>24</w:t>
      </w:r>
      <w:r w:rsidRPr="00C00B11">
        <w:rPr>
          <w:rFonts w:ascii="Cambria" w:hAnsi="Cambria"/>
        </w:rPr>
        <w:t>(1), 1–30. https://doi.org/10.51900/ushuluddin.v24i1.24136</w:t>
      </w:r>
    </w:p>
    <w:p w14:paraId="639E28CD"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lastRenderedPageBreak/>
        <w:t>Sidik</w:t>
      </w:r>
      <w:proofErr w:type="spellEnd"/>
      <w:r w:rsidRPr="00C00B11">
        <w:rPr>
          <w:rFonts w:ascii="Cambria" w:hAnsi="Cambria"/>
        </w:rPr>
        <w:t xml:space="preserve">, I. A., &amp; Suherman, A. (2024). </w:t>
      </w:r>
      <w:proofErr w:type="spellStart"/>
      <w:r w:rsidRPr="00C00B11">
        <w:rPr>
          <w:rFonts w:ascii="Cambria" w:hAnsi="Cambria"/>
        </w:rPr>
        <w:t>Efektivitas</w:t>
      </w:r>
      <w:proofErr w:type="spellEnd"/>
      <w:r w:rsidRPr="00C00B11">
        <w:rPr>
          <w:rFonts w:ascii="Cambria" w:hAnsi="Cambria"/>
        </w:rPr>
        <w:t xml:space="preserve"> </w:t>
      </w:r>
      <w:proofErr w:type="spellStart"/>
      <w:r w:rsidRPr="00C00B11">
        <w:rPr>
          <w:rFonts w:ascii="Cambria" w:hAnsi="Cambria"/>
        </w:rPr>
        <w:t>Penerapan</w:t>
      </w:r>
      <w:proofErr w:type="spellEnd"/>
      <w:r w:rsidRPr="00C00B11">
        <w:rPr>
          <w:rFonts w:ascii="Cambria" w:hAnsi="Cambria"/>
        </w:rPr>
        <w:t xml:space="preserve"> Hukum </w:t>
      </w:r>
      <w:proofErr w:type="spellStart"/>
      <w:r w:rsidRPr="00C00B11">
        <w:rPr>
          <w:rFonts w:ascii="Cambria" w:hAnsi="Cambria"/>
        </w:rPr>
        <w:t>Perlindungan</w:t>
      </w:r>
      <w:proofErr w:type="spellEnd"/>
      <w:r w:rsidRPr="00C00B11">
        <w:rPr>
          <w:rFonts w:ascii="Cambria" w:hAnsi="Cambria"/>
        </w:rPr>
        <w:t xml:space="preserve"> Perempuan Dan Anak Dalam </w:t>
      </w:r>
      <w:proofErr w:type="spellStart"/>
      <w:r w:rsidRPr="00C00B11">
        <w:rPr>
          <w:rFonts w:ascii="Cambria" w:hAnsi="Cambria"/>
        </w:rPr>
        <w:t>Mencegah</w:t>
      </w:r>
      <w:proofErr w:type="spellEnd"/>
      <w:r w:rsidRPr="00C00B11">
        <w:rPr>
          <w:rFonts w:ascii="Cambria" w:hAnsi="Cambria"/>
        </w:rPr>
        <w:t xml:space="preserve"> Kekerasan. </w:t>
      </w:r>
      <w:proofErr w:type="spellStart"/>
      <w:r w:rsidRPr="00C00B11">
        <w:rPr>
          <w:rFonts w:ascii="Cambria" w:hAnsi="Cambria"/>
          <w:i/>
          <w:iCs/>
        </w:rPr>
        <w:t>Jurnal</w:t>
      </w:r>
      <w:proofErr w:type="spellEnd"/>
      <w:r w:rsidRPr="00C00B11">
        <w:rPr>
          <w:rFonts w:ascii="Cambria" w:hAnsi="Cambria"/>
          <w:i/>
          <w:iCs/>
        </w:rPr>
        <w:t xml:space="preserve"> Kajian Hukum Dan Kebijakan Publik | E-</w:t>
      </w:r>
      <w:proofErr w:type="gramStart"/>
      <w:r w:rsidRPr="00C00B11">
        <w:rPr>
          <w:rFonts w:ascii="Cambria" w:hAnsi="Cambria"/>
          <w:i/>
          <w:iCs/>
        </w:rPr>
        <w:t>ISSN :</w:t>
      </w:r>
      <w:proofErr w:type="gramEnd"/>
      <w:r w:rsidRPr="00C00B11">
        <w:rPr>
          <w:rFonts w:ascii="Cambria" w:hAnsi="Cambria"/>
          <w:i/>
          <w:iCs/>
        </w:rPr>
        <w:t xml:space="preserve"> 3031-8882</w:t>
      </w:r>
      <w:r w:rsidRPr="00C00B11">
        <w:rPr>
          <w:rFonts w:ascii="Cambria" w:hAnsi="Cambria"/>
        </w:rPr>
        <w:t xml:space="preserve">, </w:t>
      </w:r>
      <w:r w:rsidRPr="00C00B11">
        <w:rPr>
          <w:rFonts w:ascii="Cambria" w:hAnsi="Cambria"/>
          <w:i/>
          <w:iCs/>
        </w:rPr>
        <w:t>2</w:t>
      </w:r>
      <w:r w:rsidRPr="00C00B11">
        <w:rPr>
          <w:rFonts w:ascii="Cambria" w:hAnsi="Cambria"/>
        </w:rPr>
        <w:t>(1), 174–182. https://doi.org/10.62379/xx7yjn73</w:t>
      </w:r>
    </w:p>
    <w:p w14:paraId="45902434" w14:textId="77777777" w:rsidR="00C525E1" w:rsidRPr="00C00B11" w:rsidRDefault="00C525E1" w:rsidP="00C525E1">
      <w:pPr>
        <w:pStyle w:val="Bibliography"/>
        <w:spacing w:line="360" w:lineRule="auto"/>
        <w:ind w:left="720" w:hanging="720"/>
        <w:rPr>
          <w:rFonts w:ascii="Cambria" w:hAnsi="Cambria"/>
        </w:rPr>
      </w:pPr>
      <w:proofErr w:type="spellStart"/>
      <w:r w:rsidRPr="00C00B11">
        <w:rPr>
          <w:rFonts w:ascii="Cambria" w:hAnsi="Cambria"/>
        </w:rPr>
        <w:t>Sukamto</w:t>
      </w:r>
      <w:proofErr w:type="spellEnd"/>
      <w:r w:rsidRPr="00C00B11">
        <w:rPr>
          <w:rFonts w:ascii="Cambria" w:hAnsi="Cambria"/>
        </w:rPr>
        <w:t xml:space="preserve">, </w:t>
      </w:r>
      <w:proofErr w:type="spellStart"/>
      <w:r w:rsidRPr="00C00B11">
        <w:rPr>
          <w:rFonts w:ascii="Cambria" w:hAnsi="Cambria"/>
        </w:rPr>
        <w:t>Sarwi</w:t>
      </w:r>
      <w:proofErr w:type="spellEnd"/>
      <w:r w:rsidRPr="00C00B11">
        <w:rPr>
          <w:rFonts w:ascii="Cambria" w:hAnsi="Cambria"/>
        </w:rPr>
        <w:t xml:space="preserve">, Muttaqin, M. F., Ahsani, E. L. F., &amp; </w:t>
      </w:r>
      <w:proofErr w:type="spellStart"/>
      <w:r w:rsidRPr="00C00B11">
        <w:rPr>
          <w:rFonts w:ascii="Cambria" w:hAnsi="Cambria"/>
        </w:rPr>
        <w:t>Wijayama</w:t>
      </w:r>
      <w:proofErr w:type="spellEnd"/>
      <w:r w:rsidRPr="00C00B11">
        <w:rPr>
          <w:rFonts w:ascii="Cambria" w:hAnsi="Cambria"/>
        </w:rPr>
        <w:t xml:space="preserve">, B. (2025). </w:t>
      </w:r>
      <w:r w:rsidRPr="00C00B11">
        <w:rPr>
          <w:rFonts w:ascii="Cambria" w:hAnsi="Cambria"/>
          <w:i/>
          <w:iCs/>
        </w:rPr>
        <w:t>PROBLEMATIKA PENDIDIKAN DI INDONESIA: TANTANGAN DAN SOLUSI (</w:t>
      </w:r>
      <w:proofErr w:type="spellStart"/>
      <w:r w:rsidRPr="00C00B11">
        <w:rPr>
          <w:rFonts w:ascii="Cambria" w:hAnsi="Cambria"/>
          <w:i/>
          <w:iCs/>
        </w:rPr>
        <w:t>Mengupas</w:t>
      </w:r>
      <w:proofErr w:type="spellEnd"/>
      <w:r w:rsidRPr="00C00B11">
        <w:rPr>
          <w:rFonts w:ascii="Cambria" w:hAnsi="Cambria"/>
          <w:i/>
          <w:iCs/>
        </w:rPr>
        <w:t xml:space="preserve"> </w:t>
      </w:r>
      <w:proofErr w:type="spellStart"/>
      <w:r w:rsidRPr="00C00B11">
        <w:rPr>
          <w:rFonts w:ascii="Cambria" w:hAnsi="Cambria"/>
          <w:i/>
          <w:iCs/>
        </w:rPr>
        <w:t>Aspek</w:t>
      </w:r>
      <w:proofErr w:type="spellEnd"/>
      <w:r w:rsidRPr="00C00B11">
        <w:rPr>
          <w:rFonts w:ascii="Cambria" w:hAnsi="Cambria"/>
          <w:i/>
          <w:iCs/>
        </w:rPr>
        <w:t xml:space="preserve"> Sosial, Ekonomi, dan </w:t>
      </w:r>
      <w:proofErr w:type="spellStart"/>
      <w:r w:rsidRPr="00C00B11">
        <w:rPr>
          <w:rFonts w:ascii="Cambria" w:hAnsi="Cambria"/>
          <w:i/>
          <w:iCs/>
        </w:rPr>
        <w:t>Karakter</w:t>
      </w:r>
      <w:proofErr w:type="spellEnd"/>
      <w:r w:rsidRPr="00C00B11">
        <w:rPr>
          <w:rFonts w:ascii="Cambria" w:hAnsi="Cambria"/>
          <w:i/>
          <w:iCs/>
        </w:rPr>
        <w:t xml:space="preserve"> </w:t>
      </w:r>
      <w:proofErr w:type="spellStart"/>
      <w:r w:rsidRPr="00C00B11">
        <w:rPr>
          <w:rFonts w:ascii="Cambria" w:hAnsi="Cambria"/>
          <w:i/>
          <w:iCs/>
        </w:rPr>
        <w:t>dalam</w:t>
      </w:r>
      <w:proofErr w:type="spellEnd"/>
      <w:r w:rsidRPr="00C00B11">
        <w:rPr>
          <w:rFonts w:ascii="Cambria" w:hAnsi="Cambria"/>
          <w:i/>
          <w:iCs/>
        </w:rPr>
        <w:t xml:space="preserve"> Pendidikan)</w:t>
      </w:r>
      <w:r w:rsidRPr="00C00B11">
        <w:rPr>
          <w:rFonts w:ascii="Cambria" w:hAnsi="Cambria"/>
        </w:rPr>
        <w:t>. Cahya Ghani Recovery.</w:t>
      </w:r>
    </w:p>
    <w:p w14:paraId="45C9AFAA"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Tahir, C. M., Wulansari, R., Reynaldo, T., &amp; Batau, V. C. (2025). PEMBERIAN DISPENSASI PERKAWINAN TERHADAP ANAK DIBAWAH UMUR DALAM PRINSIP PERLINDUNGAN ANAK DAN PERATURAN MAHKAMAH AGUNG. </w:t>
      </w:r>
      <w:proofErr w:type="spellStart"/>
      <w:r w:rsidRPr="00C00B11">
        <w:rPr>
          <w:rFonts w:ascii="Cambria" w:hAnsi="Cambria"/>
          <w:i/>
          <w:iCs/>
        </w:rPr>
        <w:t>Kertha</w:t>
      </w:r>
      <w:proofErr w:type="spellEnd"/>
      <w:r w:rsidRPr="00C00B11">
        <w:rPr>
          <w:rFonts w:ascii="Cambria" w:hAnsi="Cambria"/>
          <w:i/>
          <w:iCs/>
        </w:rPr>
        <w:t xml:space="preserve"> Semaya: Journal </w:t>
      </w:r>
      <w:proofErr w:type="spellStart"/>
      <w:r w:rsidRPr="00C00B11">
        <w:rPr>
          <w:rFonts w:ascii="Cambria" w:hAnsi="Cambria"/>
          <w:i/>
          <w:iCs/>
        </w:rPr>
        <w:t>Ilmu</w:t>
      </w:r>
      <w:proofErr w:type="spellEnd"/>
      <w:r w:rsidRPr="00C00B11">
        <w:rPr>
          <w:rFonts w:ascii="Cambria" w:hAnsi="Cambria"/>
          <w:i/>
          <w:iCs/>
        </w:rPr>
        <w:t xml:space="preserve"> Hukum</w:t>
      </w:r>
      <w:r w:rsidRPr="00C00B11">
        <w:rPr>
          <w:rFonts w:ascii="Cambria" w:hAnsi="Cambria"/>
        </w:rPr>
        <w:t xml:space="preserve">, </w:t>
      </w:r>
      <w:r w:rsidRPr="00C00B11">
        <w:rPr>
          <w:rFonts w:ascii="Cambria" w:hAnsi="Cambria"/>
          <w:i/>
          <w:iCs/>
        </w:rPr>
        <w:t>13</w:t>
      </w:r>
      <w:r w:rsidRPr="00C00B11">
        <w:rPr>
          <w:rFonts w:ascii="Cambria" w:hAnsi="Cambria"/>
        </w:rPr>
        <w:t>(11), 2522–2535. https://doi.org/10.24843/KS.2025.v13.i11.p08</w:t>
      </w:r>
    </w:p>
    <w:p w14:paraId="6564DF40"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Yulianti, Y. (2024). PERLINDUNGAN HAK ANAK PASCA PERCERAIAN DALAM PERSPEKTIF HUKUM ISLAM DAN HUKUM POSITIF: STUDI PERBANDINGAN DAN IMPLEMENTASINYA. </w:t>
      </w:r>
      <w:r w:rsidRPr="00C00B11">
        <w:rPr>
          <w:rFonts w:ascii="Cambria" w:hAnsi="Cambria"/>
          <w:i/>
          <w:iCs/>
        </w:rPr>
        <w:t>Darussalam</w:t>
      </w:r>
      <w:r w:rsidRPr="00C00B11">
        <w:rPr>
          <w:rFonts w:ascii="Cambria" w:hAnsi="Cambria"/>
        </w:rPr>
        <w:t xml:space="preserve">, </w:t>
      </w:r>
      <w:r w:rsidRPr="00C00B11">
        <w:rPr>
          <w:rFonts w:ascii="Cambria" w:hAnsi="Cambria"/>
          <w:i/>
          <w:iCs/>
        </w:rPr>
        <w:t>25</w:t>
      </w:r>
      <w:r w:rsidRPr="00C00B11">
        <w:rPr>
          <w:rFonts w:ascii="Cambria" w:hAnsi="Cambria"/>
        </w:rPr>
        <w:t>(02). https://doi.org/10.58791/drs.v25i02.193</w:t>
      </w:r>
    </w:p>
    <w:p w14:paraId="69D599ED"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Yusuf, M. F. D., &amp; </w:t>
      </w:r>
      <w:proofErr w:type="spellStart"/>
      <w:r w:rsidRPr="00C00B11">
        <w:rPr>
          <w:rFonts w:ascii="Cambria" w:hAnsi="Cambria"/>
        </w:rPr>
        <w:t>Akbarizan</w:t>
      </w:r>
      <w:proofErr w:type="spellEnd"/>
      <w:r w:rsidRPr="00C00B11">
        <w:rPr>
          <w:rFonts w:ascii="Cambria" w:hAnsi="Cambria"/>
        </w:rPr>
        <w:t xml:space="preserve">. (2024). PERLINDUNGAN TERHADAP HAK ANAK UNTUK MENIKMATI MASA KECIL DALAM KELUARGA MUSLIM. </w:t>
      </w:r>
      <w:r w:rsidRPr="00C00B11">
        <w:rPr>
          <w:rFonts w:ascii="Cambria" w:hAnsi="Cambria"/>
          <w:i/>
          <w:iCs/>
        </w:rPr>
        <w:t>Jotika Research in Business Law</w:t>
      </w:r>
      <w:r w:rsidRPr="00C00B11">
        <w:rPr>
          <w:rFonts w:ascii="Cambria" w:hAnsi="Cambria"/>
        </w:rPr>
        <w:t xml:space="preserve">, </w:t>
      </w:r>
      <w:r w:rsidRPr="00C00B11">
        <w:rPr>
          <w:rFonts w:ascii="Cambria" w:hAnsi="Cambria"/>
          <w:i/>
          <w:iCs/>
        </w:rPr>
        <w:t>3</w:t>
      </w:r>
      <w:r w:rsidRPr="00C00B11">
        <w:rPr>
          <w:rFonts w:ascii="Cambria" w:hAnsi="Cambria"/>
        </w:rPr>
        <w:t>(1), 19–25. https://doi.org/10.56445/jrbl.v3i1.127</w:t>
      </w:r>
    </w:p>
    <w:p w14:paraId="427F06B8" w14:textId="77777777" w:rsidR="00C525E1" w:rsidRPr="00C00B11" w:rsidRDefault="00C525E1" w:rsidP="00C525E1">
      <w:pPr>
        <w:pStyle w:val="Bibliography"/>
        <w:spacing w:line="360" w:lineRule="auto"/>
        <w:ind w:left="720" w:hanging="720"/>
        <w:rPr>
          <w:rFonts w:ascii="Cambria" w:hAnsi="Cambria"/>
        </w:rPr>
      </w:pPr>
      <w:r w:rsidRPr="00C00B11">
        <w:rPr>
          <w:rFonts w:ascii="Cambria" w:hAnsi="Cambria"/>
        </w:rPr>
        <w:t xml:space="preserve">Zed, M. (2008). </w:t>
      </w:r>
      <w:r w:rsidRPr="00C00B11">
        <w:rPr>
          <w:rFonts w:ascii="Cambria" w:hAnsi="Cambria"/>
          <w:i/>
          <w:iCs/>
        </w:rPr>
        <w:t xml:space="preserve">Metode </w:t>
      </w:r>
      <w:proofErr w:type="spellStart"/>
      <w:r w:rsidRPr="00C00B11">
        <w:rPr>
          <w:rFonts w:ascii="Cambria" w:hAnsi="Cambria"/>
          <w:i/>
          <w:iCs/>
        </w:rPr>
        <w:t>Penelitian</w:t>
      </w:r>
      <w:proofErr w:type="spellEnd"/>
      <w:r w:rsidRPr="00C00B11">
        <w:rPr>
          <w:rFonts w:ascii="Cambria" w:hAnsi="Cambria"/>
          <w:i/>
          <w:iCs/>
        </w:rPr>
        <w:t xml:space="preserve"> </w:t>
      </w:r>
      <w:proofErr w:type="spellStart"/>
      <w:r w:rsidRPr="00C00B11">
        <w:rPr>
          <w:rFonts w:ascii="Cambria" w:hAnsi="Cambria"/>
          <w:i/>
          <w:iCs/>
        </w:rPr>
        <w:t>Kepustakaan</w:t>
      </w:r>
      <w:proofErr w:type="spellEnd"/>
      <w:r w:rsidRPr="00C00B11">
        <w:rPr>
          <w:rFonts w:ascii="Cambria" w:hAnsi="Cambria"/>
        </w:rPr>
        <w:t xml:space="preserve">. Yayasan Pustaka </w:t>
      </w:r>
      <w:proofErr w:type="spellStart"/>
      <w:r w:rsidRPr="00C00B11">
        <w:rPr>
          <w:rFonts w:ascii="Cambria" w:hAnsi="Cambria"/>
        </w:rPr>
        <w:t>Obor</w:t>
      </w:r>
      <w:proofErr w:type="spellEnd"/>
      <w:r w:rsidRPr="00C00B11">
        <w:rPr>
          <w:rFonts w:ascii="Cambria" w:hAnsi="Cambria"/>
        </w:rPr>
        <w:t xml:space="preserve"> Indonesia. Retrieved from https://books.google.com/books?hl=id&amp;lr=&amp;id=zG9sDAAAQBAJ&amp;oi=fnd&amp;pg=PA1&amp;dq=Zed,+M.+(2004).+Metode+Penelitian:+Skripsi,+Tesis,+dan+Disertasi&amp;ots=P9bliNDVZy&amp;sig=K2Y-N9LAwkGkLAsNFzPEZYQt0-0</w:t>
      </w:r>
    </w:p>
    <w:p w14:paraId="1E3190B8" w14:textId="77777777" w:rsidR="00C525E1" w:rsidRPr="00C00B11" w:rsidRDefault="00C525E1" w:rsidP="00C525E1">
      <w:pPr>
        <w:spacing w:line="360" w:lineRule="auto"/>
        <w:ind w:left="720" w:hanging="720"/>
        <w:jc w:val="both"/>
        <w:rPr>
          <w:rFonts w:ascii="Cambria" w:hAnsi="Cambria" w:cstheme="majorBidi"/>
        </w:rPr>
      </w:pPr>
      <w:r w:rsidRPr="00C00B11">
        <w:rPr>
          <w:rFonts w:ascii="Cambria" w:hAnsi="Cambria" w:cstheme="majorBidi"/>
        </w:rPr>
        <w:fldChar w:fldCharType="end"/>
      </w:r>
    </w:p>
    <w:p w14:paraId="3293EE89" w14:textId="77777777" w:rsidR="007C1099" w:rsidRDefault="007C1099" w:rsidP="00C525E1">
      <w:pPr>
        <w:spacing w:line="360" w:lineRule="auto"/>
        <w:ind w:firstLine="567"/>
        <w:jc w:val="both"/>
      </w:pPr>
    </w:p>
    <w:sectPr w:rsidR="007C1099" w:rsidSect="004E5666">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70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66E4" w14:textId="77777777" w:rsidR="00021206" w:rsidRDefault="00021206" w:rsidP="006857E9">
      <w:r>
        <w:separator/>
      </w:r>
    </w:p>
  </w:endnote>
  <w:endnote w:type="continuationSeparator" w:id="0">
    <w:p w14:paraId="74AE637A" w14:textId="77777777" w:rsidR="00021206" w:rsidRDefault="00021206" w:rsidP="0068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27D8" w14:textId="77777777" w:rsidR="000060D7" w:rsidRDefault="00BD55B1">
    <w:pPr>
      <w:pBdr>
        <w:top w:val="nil"/>
        <w:left w:val="nil"/>
        <w:bottom w:val="nil"/>
        <w:right w:val="nil"/>
        <w:between w:val="nil"/>
      </w:pBdr>
      <w:tabs>
        <w:tab w:val="center" w:pos="4320"/>
        <w:tab w:val="right" w:pos="8640"/>
        <w:tab w:val="left" w:pos="2992"/>
      </w:tabs>
      <w:spacing w:before="240"/>
      <w:rPr>
        <w:color w:val="000000"/>
      </w:rPr>
    </w:pPr>
    <w:proofErr w:type="spellStart"/>
    <w:r>
      <w:rPr>
        <w:rStyle w:val="Strong"/>
      </w:rPr>
      <w:t>Almustofa</w:t>
    </w:r>
    <w:proofErr w:type="spellEnd"/>
    <w:r>
      <w:rPr>
        <w:rStyle w:val="Strong"/>
      </w:rPr>
      <w:t>: Journal of Islamic Studies and Research</w:t>
    </w:r>
    <w:r>
      <w:rPr>
        <w:color w:val="000000"/>
      </w:rPr>
      <w:t>, Vol. xx, No. xx, Bulan 20xx</w:t>
    </w:r>
    <w:r w:rsidR="00000000">
      <w:rPr>
        <w:noProof/>
      </w:rPr>
      <w:pict w14:anchorId="50C0DB4F">
        <v:shapetype id="_x0000_t32" coordsize="21600,21600" o:spt="32" o:oned="t" path="m,l21600,21600e" filled="f">
          <v:path arrowok="t" fillok="f" o:connecttype="none"/>
          <o:lock v:ext="edit" shapetype="t"/>
        </v:shapetype>
        <v:shape id="Straight Arrow Connector 1008093299" o:spid="_x0000_s1028" type="#_x0000_t32" style="position:absolute;margin-left:-1pt;margin-top:9pt;width:442.95pt;height:1.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5k7QEAANADAAAOAAAAZHJzL2Uyb0RvYy54bWysU02P0zAQvSPxHyzfadJWLW3UdIValguC&#10;Sgs/wLWdxJK/NONt2n/P2C3dBQ5IiBycsT3z5s2b8ebh7Cw7aUATfMunk5oz7WVQxvct//7t8d2K&#10;M0zCK2GD1y2/aOQP27dvNmNs9CwMwSoNjEA8NmNs+ZBSbKoK5aCdwEmI2tNlF8CJRFvoKwViJHRn&#10;q1ldL6sxgIoQpEak0/31km8Lftdpmb52HerEbMuJWyorlPWY12q7EU0PIg5G3miIf2DhhPGU9A61&#10;F0mwZzB/QDkjIWDo0kQGV4WuM1KXGqiaaf1bNU+DiLrUQuJgvMuE/w9WfjkdgBlFvavrVb2ez9Zr&#10;zrxw1KunBML0Q2IfAMLIdsF70jMAe+VK+o0RG4LZ+QPcdhgPkMU4d+Dyn8pk55bPFvNVXVMXLi2f&#10;v8/mTX99TkySw2I5XRYHSR7lrnoBiYDpkw6OZaPleCN3ZzUt+ovTZ0xEgwJ/BmQGPjwaa0uzrWdj&#10;y9eL2YIzKWjkOisSmS6SCOj7AoPBGpVDcjBCf9xZYCeRh6h8eW4oxS9uOd9e4HD1K1fX8YLw7FXJ&#10;PWihPnrF0iWSvp5eBM9k0HFmNb0fMopfEsb+3Y8IWE88cgOukmfrGNSldKKc09gUprcRz3P5el+i&#10;Xx7i9gcAAAD//wMAUEsDBBQABgAIAAAAIQCvDzD23gAAAAgBAAAPAAAAZHJzL2Rvd25yZXYueG1s&#10;TI/NTsMwEITvSLyDtUjcWqdBRSGNUyEQXJAQLfTuxtvEEK/T2Pnh7VlOcFrtzmj2m2I7u1aM2Afr&#10;ScFqmYBAqryxVCv4eH9aZCBC1GR06wkVfGOAbXl5Uejc+Il2OO5jLTiEQq4VNDF2uZShatDpsPQd&#10;Emsn3zsdee1raXo9cbhrZZokt9JpS/yh0R0+NFh97QenwNn6MJzt62n9+Tg9x5c3PU7urNT11Xy/&#10;ARFxjn9m+MVndCiZ6egHMkG0ChYpV4l8z3iynmU3dyCOCtLVGmRZyP8Fyh8AAAD//wMAUEsBAi0A&#10;FAAGAAgAAAAhALaDOJL+AAAA4QEAABMAAAAAAAAAAAAAAAAAAAAAAFtDb250ZW50X1R5cGVzXS54&#10;bWxQSwECLQAUAAYACAAAACEAOP0h/9YAAACUAQAACwAAAAAAAAAAAAAAAAAvAQAAX3JlbHMvLnJl&#10;bHNQSwECLQAUAAYACAAAACEAARiuZO0BAADQAwAADgAAAAAAAAAAAAAAAAAuAgAAZHJzL2Uyb0Rv&#10;Yy54bWxQSwECLQAUAAYACAAAACEArw8w9t4AAAAIAQAADwAAAAAAAAAAAAAAAABHBAAAZHJzL2Rv&#10;d25yZXYueG1sUEsFBgAAAAAEAAQA8wAAAFIFAAAAAA==&#10;">
          <v:stroke startarrowwidth="narrow" startarrowlength="short" endarrowwidth="narrow" endarrowlength="shor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DA58" w14:textId="6671660B" w:rsidR="000060D7" w:rsidRDefault="00000000">
    <w:pPr>
      <w:pBdr>
        <w:top w:val="nil"/>
        <w:left w:val="nil"/>
        <w:bottom w:val="nil"/>
        <w:right w:val="nil"/>
        <w:between w:val="nil"/>
      </w:pBdr>
      <w:tabs>
        <w:tab w:val="center" w:pos="4320"/>
        <w:tab w:val="right" w:pos="8640"/>
      </w:tabs>
      <w:jc w:val="right"/>
      <w:rPr>
        <w:i/>
        <w:color w:val="000000"/>
      </w:rPr>
    </w:pPr>
    <w:r>
      <w:rPr>
        <w:noProof/>
      </w:rPr>
      <w:pict w14:anchorId="11AA4409">
        <v:shapetype id="_x0000_t32" coordsize="21600,21600" o:spt="32" o:oned="t" path="m,l21600,21600e" filled="f">
          <v:path arrowok="t" fillok="f" o:connecttype="none"/>
          <o:lock v:ext="edit" shapetype="t"/>
        </v:shapetype>
        <v:shape id="Straight Arrow Connector 1008093297" o:spid="_x0000_s1027" type="#_x0000_t32" style="position:absolute;left:0;text-align:left;margin-left:-1pt;margin-top:0;width:442.95pt;height:1.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r7QEAANADAAAOAAAAZHJzL2Uyb0RvYy54bWysU01vGjEQvVfqf7B8L7uAIIBYogiaXqoW&#10;Ke0PMLZ315K/NOOw8O87NpQk7aFSlT14x/bMmzdvxuv7k7PsqAFN8A0fj2rOtJdBGd81/OePx08L&#10;zjAJr4QNXjf8rJHfbz5+WA9xpSehD1ZpYATicTXEhvcpxVVVoey1EzgKUXu6bAM4kWgLXaVADITu&#10;bDWp63k1BFARgtSIdLq7XPJNwW9bLdP3tkWdmG04cUtlhbIe8lpt1mLVgYi9kVca4j9YOGE8Jb1B&#10;7UQS7BnMX1DOSAgY2jSSwVWhbY3UpQaqZlz/Uc1TL6IutZA4GG8y4fvBym/HPTCjqHd1vaiX08ny&#10;jjMvHPXqKYEwXZ/YA0AY2DZ4T3oGYK9cSb8h4opgtn4P1x3GPWQxTi24/Kcy2anhk9l0UdfUhXPD&#10;p3fZvOqvT4lJcpjNx/PiIMmj3FUvIBEwfdHBsWw0HK/kbqzGRX9x/IqJaFDg74DMwIdHY21ptvVs&#10;aPhyNplxJgWNXGtFItNFEgF9V2AwWKNySA5G6A5bC+wo8hCVL88NpXjjlvPtBPYXv3J1GS8Iz16V&#10;3L0W6rNXLJ0j6evpRfBMBh1nVtP7IaP4JWHsv/2IgPXEIzfgInm2DkGdSyfKOY1NYXod8TyXr/cl&#10;+uUhbn4BAAD//wMAUEsDBBQABgAIAAAAIQAW0CEk3AAAAAUBAAAPAAAAZHJzL2Rvd25yZXYueG1s&#10;TI/NTsMwEITvSLyDtUjcWodWRSFkUyEQXJAQLXDfxm4SiNdp7Pzw9iwnuKw0mtHMt/l2dq0abR8a&#10;zwhXywSU5dKbhiuE97fHRQoqRGJDrWeL8G0DbIvzs5wy4yfe2XEfKyUlHDJCqGPsMq1DWVtHYek7&#10;y+Idfe8oiuwrbXqapNy1epUk19pRw7JQU2fva1t+7QeH4JrqYzg1L8fN58P0FJ9faZzcCfHyYr67&#10;BRXtHP/C8Isv6FAI08EPbIJqERYreSUiyBU3Tdc3oA4I6w3oItf/6YsfAAAA//8DAFBLAQItABQA&#10;BgAIAAAAIQC2gziS/gAAAOEBAAATAAAAAAAAAAAAAAAAAAAAAABbQ29udGVudF9UeXBlc10ueG1s&#10;UEsBAi0AFAAGAAgAAAAhADj9If/WAAAAlAEAAAsAAAAAAAAAAAAAAAAALwEAAF9yZWxzLy5yZWxz&#10;UEsBAi0AFAAGAAgAAAAhAH+ldKvtAQAA0AMAAA4AAAAAAAAAAAAAAAAALgIAAGRycy9lMm9Eb2Mu&#10;eG1sUEsBAi0AFAAGAAgAAAAhABbQISTcAAAABQEAAA8AAAAAAAAAAAAAAAAARwQAAGRycy9kb3du&#10;cmV2LnhtbFBLBQYAAAAABAAEAPMAAABQBQAAAAA=&#10;">
          <v:stroke startarrowwidth="narrow" startarrowlength="short" endarrowwidth="narrow" endarrowlength="short"/>
        </v:shape>
      </w:pict>
    </w:r>
    <w:proofErr w:type="spellStart"/>
    <w:r w:rsidR="0095595D">
      <w:rPr>
        <w:rStyle w:val="Strong"/>
      </w:rPr>
      <w:t>Lexislamica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5C36" w14:textId="6E903CE6" w:rsidR="000060D7" w:rsidRDefault="00BD55B1" w:rsidP="00202EB1">
    <w:pPr>
      <w:pBdr>
        <w:top w:val="nil"/>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xml:space="preserve">: </w:t>
    </w:r>
    <w:hyperlink r:id="rId1" w:history="1">
      <w:r w:rsidR="0095595D" w:rsidRPr="00E25ABE">
        <w:rPr>
          <w:rStyle w:val="Hyperlink"/>
          <w:i/>
        </w:rPr>
        <w:t>https://ejournal.bamala.org/index.php/Lexi/</w:t>
      </w:r>
    </w:hyperlink>
    <w:r w:rsidR="00FB4010">
      <w:rPr>
        <w: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6A7C" w14:textId="77777777" w:rsidR="00021206" w:rsidRDefault="00021206" w:rsidP="006857E9">
      <w:r>
        <w:separator/>
      </w:r>
    </w:p>
  </w:footnote>
  <w:footnote w:type="continuationSeparator" w:id="0">
    <w:p w14:paraId="6C43C6E9" w14:textId="77777777" w:rsidR="00021206" w:rsidRDefault="00021206" w:rsidP="0068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3B90" w14:textId="77777777" w:rsidR="000060D7" w:rsidRDefault="004E5666">
    <w:pPr>
      <w:pBdr>
        <w:top w:val="nil"/>
        <w:left w:val="nil"/>
        <w:bottom w:val="nil"/>
        <w:right w:val="nil"/>
        <w:between w:val="nil"/>
      </w:pBdr>
      <w:tabs>
        <w:tab w:val="center" w:pos="4320"/>
        <w:tab w:val="right" w:pos="8640"/>
      </w:tabs>
      <w:rPr>
        <w:color w:val="000000"/>
      </w:rPr>
    </w:pPr>
    <w:r>
      <w:rPr>
        <w:color w:val="000000"/>
      </w:rPr>
      <w:fldChar w:fldCharType="begin"/>
    </w:r>
    <w:r w:rsidR="00BD55B1">
      <w:rPr>
        <w:color w:val="000000"/>
      </w:rPr>
      <w:instrText>PAGE</w:instrText>
    </w:r>
    <w:r>
      <w:rPr>
        <w:color w:val="000000"/>
      </w:rPr>
      <w:fldChar w:fldCharType="separate"/>
    </w:r>
    <w:r w:rsidR="00BD55B1">
      <w:rPr>
        <w:noProof/>
        <w:color w:val="000000"/>
      </w:rPr>
      <w:t>4</w:t>
    </w:r>
    <w:r>
      <w:rPr>
        <w:color w:val="000000"/>
      </w:rPr>
      <w:fldChar w:fldCharType="end"/>
    </w:r>
  </w:p>
  <w:p w14:paraId="3D3AD55C" w14:textId="77777777" w:rsidR="000060D7" w:rsidRDefault="00BD55B1">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ab/>
    </w:r>
    <w:r>
      <w:rPr>
        <w:color w:val="000000"/>
      </w:rPr>
      <w:tab/>
    </w:r>
    <w:r>
      <w:rPr>
        <w:color w:val="000000"/>
      </w:rPr>
      <w:tab/>
      <w:t xml:space="preserve">       ISSN: </w:t>
    </w:r>
    <w:proofErr w:type="spellStart"/>
    <w:r>
      <w:rPr>
        <w:color w:val="000000"/>
        <w:sz w:val="18"/>
        <w:szCs w:val="18"/>
      </w:rPr>
      <w:t>xxxx-xxxx</w:t>
    </w:r>
    <w:proofErr w:type="spellEnd"/>
    <w:r w:rsidR="00000000">
      <w:rPr>
        <w:noProof/>
      </w:rPr>
      <w:pict w14:anchorId="33B20D9C">
        <v:shapetype id="_x0000_t32" coordsize="21600,21600" o:spt="32" o:oned="t" path="m,l21600,21600e" filled="f">
          <v:path arrowok="t" fillok="f" o:connecttype="none"/>
          <o:lock v:ext="edit" shapetype="t"/>
        </v:shapetype>
        <v:shape id="Straight Arrow Connector 1008093300" o:spid="_x0000_s1029" type="#_x0000_t32" style="position:absolute;margin-left:-1pt;margin-top:12pt;width:442.95pt;height:1.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vN7AEAANADAAAOAAAAZHJzL2Uyb0RvYy54bWysU01v2zAMvQ/YfxB0X+wkSJYacYohWXcZ&#10;tgBdf4AiybYAfYFU4+Tfj1KytNsOBYb5IFMS+fj4SK3vT86yowY0wbd8Oqk5014GZXzf8qcfDx9W&#10;nGESXgkbvG75WSO/37x/tx5jo2dhCFZpYATisRljy4eUYlNVKAftBE5C1J4uuwBOJNpCXykQI6E7&#10;W83qelmNAVSEIDUine4ul3xT8LtOy/S961AnZltO3FJZoayHvFabtWh6EHEw8kpD/AMLJ4ynpDeo&#10;nUiCPYP5C8oZCQFDlyYyuCp0nZG61EDVTOs/qnkcRNSlFhIH400m/H+w8ttxD8wo6l1dr+q7+bwm&#10;mbxw1KvHBML0Q2KfAMLItsF70jMAe+VK+o0RG4LZ+j1cdxj3kMU4deDyn8pkp5bPFvNVneHPLZ9/&#10;zOZVf31KTJLDYjldFgdJHuWuegGJgOmLDo5lo+V4JXdjNS36i+NXTESDAn8FZAY+PBhrS7OtZ2PL&#10;7xazBWdS0Mh1ViQyXSQR0PcFBoM1KofkYIT+sLXAjiIPUfny3FCK39xyvp3A4eJXri7jBeHZq5J7&#10;0EJ99oqlcyR9Pb0Insmg48xqej9kFL8kjH3bjwhYTzxyAy6SZ+sQ1Ll0opzT2BSm1xHPc/l6X6Jf&#10;HuLmJwAAAP//AwBQSwMEFAAGAAgAAAAhANxpDo3eAAAACAEAAA8AAABkcnMvZG93bnJldi54bWxM&#10;j81OwzAQhO9IvIO1SNxah0AhhDgVAsEFCUFb7m68TQzxOo2dH96e5QSn1e6MZr8p1rNrxYh9sJ4U&#10;XCwTEEiVN5ZqBbvt0yIDEaImo1tPqOAbA6zL05NC58ZP9I7jJtaCQyjkWkETY5dLGaoGnQ5L3yGx&#10;dvC905HXvpam1xOHu1amSXItnbbEHxrd4UOD1ddmcAqcrT+Go309rD4fp+f48qbHyR2VOj+b7+9A&#10;RJzjnxl+8RkdSmba+4FMEK2CRcpVooL0iifrWXZ5C2LPh5sVyLKQ/wuUPwAAAP//AwBQSwECLQAU&#10;AAYACAAAACEAtoM4kv4AAADhAQAAEwAAAAAAAAAAAAAAAAAAAAAAW0NvbnRlbnRfVHlwZXNdLnht&#10;bFBLAQItABQABgAIAAAAIQA4/SH/1gAAAJQBAAALAAAAAAAAAAAAAAAAAC8BAABfcmVscy8ucmVs&#10;c1BLAQItABQABgAIAAAAIQCL3jvN7AEAANADAAAOAAAAAAAAAAAAAAAAAC4CAABkcnMvZTJvRG9j&#10;LnhtbFBLAQItABQABgAIAAAAIQDcaQ6N3gAAAAgBAAAPAAAAAAAAAAAAAAAAAEYEAABkcnMvZG93&#10;bnJldi54bWxQSwUGAAAAAAQABADzAAAAUQUAAAAA&#10;">
          <v:stroke startarrowwidth="narrow" startarrowlength="short" endarrowwidth="narrow" endarrowlength="sho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604997"/>
      <w:docPartObj>
        <w:docPartGallery w:val="Page Numbers (Top of Page)"/>
        <w:docPartUnique/>
      </w:docPartObj>
    </w:sdtPr>
    <w:sdtEndPr>
      <w:rPr>
        <w:noProof/>
      </w:rPr>
    </w:sdtEndPr>
    <w:sdtContent>
      <w:p w14:paraId="54CFF6DD" w14:textId="77777777" w:rsidR="006857E9" w:rsidRDefault="004E5666">
        <w:pPr>
          <w:pStyle w:val="Header"/>
          <w:jc w:val="right"/>
        </w:pPr>
        <w:r>
          <w:fldChar w:fldCharType="begin"/>
        </w:r>
        <w:r w:rsidR="006857E9">
          <w:instrText xml:space="preserve"> PAGE   \* MERGEFORMAT </w:instrText>
        </w:r>
        <w:r>
          <w:fldChar w:fldCharType="separate"/>
        </w:r>
        <w:r w:rsidR="00FB4010">
          <w:rPr>
            <w:noProof/>
          </w:rPr>
          <w:t>2</w:t>
        </w:r>
        <w:r>
          <w:rPr>
            <w:noProof/>
          </w:rPr>
          <w:fldChar w:fldCharType="end"/>
        </w:r>
      </w:p>
    </w:sdtContent>
  </w:sdt>
  <w:p w14:paraId="493E7046" w14:textId="77777777" w:rsidR="000060D7" w:rsidRDefault="000060D7">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C76D" w14:textId="77777777" w:rsidR="000060D7" w:rsidRDefault="00000000">
    <w:pPr>
      <w:pBdr>
        <w:top w:val="nil"/>
        <w:left w:val="nil"/>
        <w:bottom w:val="nil"/>
        <w:right w:val="nil"/>
        <w:between w:val="nil"/>
      </w:pBdr>
      <w:tabs>
        <w:tab w:val="center" w:pos="4320"/>
        <w:tab w:val="right" w:pos="8640"/>
        <w:tab w:val="left" w:pos="7938"/>
        <w:tab w:val="right" w:pos="8789"/>
      </w:tabs>
      <w:rPr>
        <w:color w:val="000000"/>
      </w:rPr>
    </w:pPr>
    <w:r>
      <w:rPr>
        <w:noProof/>
      </w:rPr>
      <w:pict w14:anchorId="4C00DB0B">
        <v:rect id="Rectangle 1008093296" o:spid="_x0000_s1026" style="position:absolute;margin-left:7pt;margin-top:-32pt;width:440.8pt;height: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Nn3AEAAJQDAAAOAAAAZHJzL2Uyb0RvYy54bWysU9uO0zAQfUfiHyy/0zhJ00vUdIVYFSGt&#10;oGLhA1zHbiz5hu026d8zccJugTfEizPjmZw5Z2a8exi0Qlfug7SmwfmCYMQNs6005wZ//3Z4t8Eo&#10;RGpaqqzhDb7xgB/2b9/selfzwnZWtdwjADGh7l2DuxhdnWWBdVzTsLCOGwgK6zWN4Ppz1nraA7pW&#10;WUHIKuutb523jIcAt49TEO8TvhCcxS9CBB6RajBwi+n06TyNZ7bf0frsqeskm2nQf2ChqTRQ9AXq&#10;kUaKLl7+BaUl8zZYERfM6swKIRlPGkBNTv5Q89xRx5MWaE5wL20K/w+Wfb4ePZItzI6QDdmWxXaF&#10;kaEaZvUVukfNWXF0F4OG9S7U8N+zO/rZC2CO6gfh9fgFXWhocFmWq2pZYnQDuyLlel1NDedDRAwS&#10;liTfbPMKIwYZVVUsqzSR7BXJ+RA/cqvRaDTYA6XUZ3p9ChGqQ+qvlLGwsQepVBqqMr9dQOJ4k43k&#10;J7qjFYfTMGs42fYGrQiOHSTUeqIhHqmHZcgx6mFBGhx+XKjnGKlPBiawzZcFMI/JWVZrAuvl7yOn&#10;+wg1rLOwdyx6jCbnQ0x7OLF8f4lWyKRo5DWRmenC6JPQeU3H3br3U9brY9r/BAAA//8DAFBLAwQU&#10;AAYACAAAACEAGQ0Shd0AAAAJAQAADwAAAGRycy9kb3ducmV2LnhtbEyPwWrDMBBE74X+g9hCLiWR&#10;khoTu5ZDG+iltyaGXBVrY5taK2PJifv33Zza2w47zLwpdrPrxRXH0HnSsF4pEEi1tx01Gqrjx3IL&#10;IkRD1vSeUMMPBtiVjw+Fya2/0RdeD7ERHEIhNxraGIdcylC36ExY+QGJfxc/OhNZjo20o7lxuOvl&#10;RqlUOtMRN7RmwH2L9fdhchr8qTsloc8u2cu6Osr350l9Vqj14ml+ewURcY5/ZrjjMzqUzHT2E9kg&#10;etYJT4kalun9YEOaZBmIs4ZNqkCWhfy/oPwFAAD//wMAUEsBAi0AFAAGAAgAAAAhALaDOJL+AAAA&#10;4QEAABMAAAAAAAAAAAAAAAAAAAAAAFtDb250ZW50X1R5cGVzXS54bWxQSwECLQAUAAYACAAAACEA&#10;OP0h/9YAAACUAQAACwAAAAAAAAAAAAAAAAAvAQAAX3JlbHMvLnJlbHNQSwECLQAUAAYACAAAACEA&#10;FRYzZ9wBAACUAwAADgAAAAAAAAAAAAAAAAAuAgAAZHJzL2Uyb0RvYy54bWxQSwECLQAUAAYACAAA&#10;ACEAGQ0Shd0AAAAJAQAADwAAAAAAAAAAAAAAAAA2BAAAZHJzL2Rvd25yZXYueG1sUEsFBgAAAAAE&#10;AAQA8wAAAEAFAAAAAA==&#10;" filled="f" stroked="f">
          <v:textbox inset="2.53958mm,1.2694mm,2.53958mm,1.2694mm">
            <w:txbxContent>
              <w:p w14:paraId="4CC51576" w14:textId="77777777" w:rsidR="00FB4010" w:rsidRDefault="00FB4010">
                <w:pPr>
                  <w:textDirection w:val="btLr"/>
                  <w:rPr>
                    <w:rStyle w:val="Strong"/>
                  </w:rPr>
                </w:pPr>
                <w:proofErr w:type="spellStart"/>
                <w:proofErr w:type="gramStart"/>
                <w:r>
                  <w:rPr>
                    <w:rStyle w:val="Strong"/>
                  </w:rPr>
                  <w:t>LexIslamica</w:t>
                </w:r>
                <w:proofErr w:type="spellEnd"/>
                <w:r>
                  <w:rPr>
                    <w:rStyle w:val="Strong"/>
                  </w:rPr>
                  <w:t xml:space="preserve"> :</w:t>
                </w:r>
                <w:proofErr w:type="gramEnd"/>
                <w:r>
                  <w:rPr>
                    <w:rStyle w:val="Strong"/>
                  </w:rPr>
                  <w:t xml:space="preserve"> A </w:t>
                </w:r>
                <w:proofErr w:type="spellStart"/>
                <w:r>
                  <w:rPr>
                    <w:rStyle w:val="Strong"/>
                  </w:rPr>
                  <w:t>Multidiciplinary</w:t>
                </w:r>
                <w:proofErr w:type="spellEnd"/>
                <w:r>
                  <w:rPr>
                    <w:rStyle w:val="Strong"/>
                  </w:rPr>
                  <w:t xml:space="preserve"> Approach to Islamic Law and its Contemporary Applications</w:t>
                </w:r>
              </w:p>
              <w:p w14:paraId="3FD52E81" w14:textId="0D62FBCC" w:rsidR="000060D7" w:rsidRDefault="00BD55B1">
                <w:pPr>
                  <w:textDirection w:val="btLr"/>
                </w:pPr>
                <w:r>
                  <w:rPr>
                    <w:color w:val="000000"/>
                    <w:sz w:val="18"/>
                  </w:rPr>
                  <w:t xml:space="preserve">Vol. </w:t>
                </w:r>
                <w:r w:rsidR="0095595D">
                  <w:rPr>
                    <w:color w:val="000000"/>
                    <w:sz w:val="18"/>
                  </w:rPr>
                  <w:t>07</w:t>
                </w:r>
                <w:r>
                  <w:rPr>
                    <w:color w:val="000000"/>
                    <w:sz w:val="18"/>
                  </w:rPr>
                  <w:t xml:space="preserve">, No. </w:t>
                </w:r>
                <w:r w:rsidR="0095595D">
                  <w:rPr>
                    <w:color w:val="000000"/>
                    <w:sz w:val="18"/>
                  </w:rPr>
                  <w:t>02</w:t>
                </w:r>
                <w:r>
                  <w:rPr>
                    <w:color w:val="000000"/>
                    <w:sz w:val="18"/>
                  </w:rPr>
                  <w:t>(20</w:t>
                </w:r>
                <w:r w:rsidR="0095595D">
                  <w:rPr>
                    <w:color w:val="000000"/>
                    <w:sz w:val="18"/>
                  </w:rPr>
                  <w:t>26</w:t>
                </w:r>
                <w:r>
                  <w:rPr>
                    <w:color w:val="000000"/>
                    <w:sz w:val="18"/>
                  </w:rPr>
                  <w:t>), DOI: 10.33650/</w:t>
                </w:r>
                <w:proofErr w:type="gramStart"/>
                <w:r>
                  <w:rPr>
                    <w:color w:val="000000"/>
                    <w:sz w:val="18"/>
                  </w:rPr>
                  <w:t>joki.v</w:t>
                </w:r>
                <w:proofErr w:type="gramEnd"/>
                <w:r>
                  <w:rPr>
                    <w:color w:val="000000"/>
                    <w:sz w:val="18"/>
                  </w:rPr>
                  <w:t xml:space="preserve">4i2 </w:t>
                </w:r>
              </w:p>
              <w:p w14:paraId="7065CE25" w14:textId="77777777" w:rsidR="000060D7" w:rsidRDefault="00BD55B1">
                <w:pPr>
                  <w:textDirection w:val="btLr"/>
                </w:pPr>
                <w:r>
                  <w:rPr>
                    <w:color w:val="000000"/>
                    <w:sz w:val="18"/>
                  </w:rPr>
                  <w:t>p-ISSN: 2715-0410; e-ISSN: 2715-6427</w:t>
                </w:r>
              </w:p>
            </w:txbxContent>
          </v:textbox>
        </v:rect>
      </w:pict>
    </w:r>
    <w:r w:rsidR="00BD55B1">
      <w:rPr>
        <w:color w:val="000000"/>
      </w:rPr>
      <w:tab/>
    </w:r>
    <w:r w:rsidR="00BD55B1">
      <w:rPr>
        <w:color w:val="000000"/>
      </w:rPr>
      <w:tab/>
    </w:r>
    <w:r w:rsidR="004E5666">
      <w:rPr>
        <w:color w:val="000000"/>
      </w:rPr>
      <w:fldChar w:fldCharType="begin"/>
    </w:r>
    <w:r w:rsidR="00BD55B1">
      <w:rPr>
        <w:color w:val="000000"/>
      </w:rPr>
      <w:instrText>PAGE</w:instrText>
    </w:r>
    <w:r w:rsidR="004E5666">
      <w:rPr>
        <w:color w:val="000000"/>
      </w:rPr>
      <w:fldChar w:fldCharType="separate"/>
    </w:r>
    <w:r w:rsidR="00FB4010">
      <w:rPr>
        <w:noProof/>
        <w:color w:val="000000"/>
      </w:rPr>
      <w:t>1</w:t>
    </w:r>
    <w:r w:rsidR="004E5666">
      <w:rPr>
        <w:color w:val="000000"/>
      </w:rPr>
      <w:fldChar w:fldCharType="end"/>
    </w:r>
    <w:r w:rsidR="00BD55B1">
      <w:rPr>
        <w:color w:val="000000"/>
      </w:rPr>
      <w:tab/>
    </w:r>
    <w:r>
      <w:rPr>
        <w:noProof/>
      </w:rPr>
      <w:pict w14:anchorId="57E023AA">
        <v:shapetype id="_x0000_t32" coordsize="21600,21600" o:spt="32" o:oned="t" path="m,l21600,21600e" filled="f">
          <v:path arrowok="t" fillok="f" o:connecttype="none"/>
          <o:lock v:ext="edit" shapetype="t"/>
        </v:shapetype>
        <v:shape id="Straight Arrow Connector 1008093301" o:spid="_x0000_s1025" type="#_x0000_t32" style="position:absolute;margin-left:7pt;margin-top:11pt;width:440.8pt;height:1.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Km9AEAANMDAAAOAAAAZHJzL2Uyb0RvYy54bWysU9uO0zAQfUfiHyy/09yUths1XaGW5QVB&#10;pYUP8NpOYuGbxt6m/XvGbuku8ICEeHHGmZkzZ86MN/cno8lRQlDO9rRalJRIy51Qduzpt68P79aU&#10;hMisYNpZ2dOzDPR++/bNZvadrN3ktJBAEMSGbvY9nWL0XVEEPknDwsJ5adE5ODAs4hXGQgCbEd3o&#10;oi7LZTE7EB4clyHg3/3FSbcZfxgkj1+GIchIdE+RW8wn5PMpncV2w7oRmJ8Uv9Jg/8DCMGWx6A1q&#10;zyIjz6D+gDKKgwtuiAvuTOGGQXGZe8BuqvK3bh4n5mXuBcUJ/iZT+H+w/PPxAEQJnF1Zrsu7pikr&#10;SiwzOKvHCEyNUyTvAdxMds5a1NMBeRWK+s0+dAizswe43oI/QBLjNIBJX2yTnHpat221XDeUnHva&#10;rFbNsr3qL0+RcAxo2/V62bSUcIyo6lWZ/cULkIcQP0pnSDJ6Gq4Eb8yqPAN2/BQiUsHEnwmJhXUP&#10;Sus8cG3J3NO7tk61GK7doFlE03gUItgxwwSnlUgpKTkvpNxpIEeGqyS+V2l1sMIvUancnoXpEpRd&#10;lw0D92xFLj1JJj5YQeLZo8QWHwVNXIKhREt8QmjkuMiU/nscEtAWeaQZXFRP1pMT5zyM/B83JzO9&#10;bnlazdf3nP3yFrc/AAAA//8DAFBLAwQUAAYACAAAACEA3dEOZuAAAAAIAQAADwAAAGRycy9kb3du&#10;cmV2LnhtbEyPQU/DMAyF70j8h8hI3FhKRctWmk5o0sYBMYmBtHHLGq8pNE7VZFv595gTnKznZz1/&#10;r5yPrhMnHELrScHtJAGBVHvTUqPg/W15MwURoiajO0+o4BsDzKvLi1IXxp/pFU+b2AgOoVBoBTbG&#10;vpAy1BadDhPfI7F38IPTkeXQSDPoM4e7TqZJkkunW+IPVve4sFh/bY5OwXK3ru/tcMif7dPHIq7W&#10;29Xny1ap66vx8QFExDH+HcMvPqNDxUx7fyQTRMf6jqtEBWnKk/3pLMtB7HmRZSCrUv4vUP0AAAD/&#10;/wMAUEsBAi0AFAAGAAgAAAAhALaDOJL+AAAA4QEAABMAAAAAAAAAAAAAAAAAAAAAAFtDb250ZW50&#10;X1R5cGVzXS54bWxQSwECLQAUAAYACAAAACEAOP0h/9YAAACUAQAACwAAAAAAAAAAAAAAAAAvAQAA&#10;X3JlbHMvLnJlbHNQSwECLQAUAAYACAAAACEAqvTipvQBAADTAwAADgAAAAAAAAAAAAAAAAAuAgAA&#10;ZHJzL2Uyb0RvYy54bWxQSwECLQAUAAYACAAAACEA3dEOZuAAAAAIAQAADwAAAAAAAAAAAAAAAABO&#10;BAAAZHJzL2Rvd25yZXYueG1sUEsFBgAAAAAEAAQA8wAAAFsFAAAAAA==&#10;" strokecolor="black [3200]">
          <v:stroke startarrowwidth="narrow" startarrowlength="short" endarrowwidth="narrow" endarrowlength="shor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1D9"/>
    <w:multiLevelType w:val="multilevel"/>
    <w:tmpl w:val="3572C42A"/>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A95056"/>
    <w:multiLevelType w:val="hybridMultilevel"/>
    <w:tmpl w:val="CC988A82"/>
    <w:lvl w:ilvl="0" w:tplc="0A6C5120">
      <w:numFmt w:val="bullet"/>
      <w:lvlText w:val="-"/>
      <w:lvlJc w:val="left"/>
      <w:pPr>
        <w:ind w:left="720" w:hanging="360"/>
      </w:pPr>
      <w:rPr>
        <w:rFonts w:ascii="Times New Roman" w:eastAsiaTheme="minorHAnsi" w:hAnsi="Times New Roman" w:cs="Times New Roman"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698358F"/>
    <w:multiLevelType w:val="hybridMultilevel"/>
    <w:tmpl w:val="0A00DC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6EE04BD8"/>
    <w:multiLevelType w:val="hybridMultilevel"/>
    <w:tmpl w:val="09AA36DA"/>
    <w:lvl w:ilvl="0" w:tplc="45F67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D238F"/>
    <w:multiLevelType w:val="hybridMultilevel"/>
    <w:tmpl w:val="D7905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E317669"/>
    <w:multiLevelType w:val="multilevel"/>
    <w:tmpl w:val="CF0EC3A4"/>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572C56"/>
    <w:multiLevelType w:val="multilevel"/>
    <w:tmpl w:val="16700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3551674">
    <w:abstractNumId w:val="6"/>
  </w:num>
  <w:num w:numId="2" w16cid:durableId="149177135">
    <w:abstractNumId w:val="5"/>
  </w:num>
  <w:num w:numId="3" w16cid:durableId="574509652">
    <w:abstractNumId w:val="0"/>
  </w:num>
  <w:num w:numId="4" w16cid:durableId="1205942149">
    <w:abstractNumId w:val="3"/>
  </w:num>
  <w:num w:numId="5" w16cid:durableId="1155102805">
    <w:abstractNumId w:val="4"/>
  </w:num>
  <w:num w:numId="6" w16cid:durableId="1955553466">
    <w:abstractNumId w:val="1"/>
  </w:num>
  <w:num w:numId="7" w16cid:durableId="72819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rules v:ext="edit">
        <o:r id="V:Rule1" type="connector" idref="#Straight Arrow Connector 1008093300"/>
        <o:r id="V:Rule2" type="connector" idref="#Straight Arrow Connector 1008093299"/>
        <o:r id="V:Rule3" type="connector" idref="#Straight Arrow Connector 1008093297"/>
        <o:r id="V:Rule4" type="connector" idref="#Straight Arrow Connector 100809330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783"/>
    <w:rsid w:val="000060D7"/>
    <w:rsid w:val="00021206"/>
    <w:rsid w:val="00092178"/>
    <w:rsid w:val="00392DB7"/>
    <w:rsid w:val="004E5666"/>
    <w:rsid w:val="005C3783"/>
    <w:rsid w:val="006857E9"/>
    <w:rsid w:val="00761F94"/>
    <w:rsid w:val="007C1099"/>
    <w:rsid w:val="00953E4C"/>
    <w:rsid w:val="0095595D"/>
    <w:rsid w:val="009E422C"/>
    <w:rsid w:val="00BD55B1"/>
    <w:rsid w:val="00C525E1"/>
    <w:rsid w:val="00E47D1B"/>
    <w:rsid w:val="00FB40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86B5"/>
  <w15:docId w15:val="{32A0F124-03B4-4FF5-8828-2CECC881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783"/>
    <w:pPr>
      <w:jc w:val="center"/>
    </w:pPr>
    <w:rPr>
      <w:b/>
      <w:sz w:val="28"/>
      <w:szCs w:val="28"/>
    </w:rPr>
  </w:style>
  <w:style w:type="character" w:customStyle="1" w:styleId="TitleChar">
    <w:name w:val="Title Char"/>
    <w:basedOn w:val="DefaultParagraphFont"/>
    <w:link w:val="Title"/>
    <w:uiPriority w:val="10"/>
    <w:rsid w:val="005C3783"/>
    <w:rPr>
      <w:rFonts w:ascii="Times New Roman" w:eastAsia="Times New Roman" w:hAnsi="Times New Roman" w:cs="Times New Roman"/>
      <w:b/>
      <w:sz w:val="28"/>
      <w:szCs w:val="28"/>
    </w:rPr>
  </w:style>
  <w:style w:type="character" w:styleId="Strong">
    <w:name w:val="Strong"/>
    <w:basedOn w:val="DefaultParagraphFont"/>
    <w:uiPriority w:val="22"/>
    <w:qFormat/>
    <w:rsid w:val="005C3783"/>
    <w:rPr>
      <w:b/>
      <w:bCs/>
    </w:rPr>
  </w:style>
  <w:style w:type="paragraph" w:styleId="Bibliography">
    <w:name w:val="Bibliography"/>
    <w:basedOn w:val="Normal"/>
    <w:next w:val="Normal"/>
    <w:uiPriority w:val="37"/>
    <w:semiHidden/>
    <w:unhideWhenUsed/>
    <w:rsid w:val="005C3783"/>
  </w:style>
  <w:style w:type="paragraph" w:styleId="ListParagraph">
    <w:name w:val="List Paragraph"/>
    <w:basedOn w:val="Normal"/>
    <w:uiPriority w:val="34"/>
    <w:qFormat/>
    <w:rsid w:val="005C378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C3783"/>
    <w:rPr>
      <w:color w:val="0000FF"/>
      <w:u w:val="single"/>
    </w:rPr>
  </w:style>
  <w:style w:type="table" w:styleId="TableGrid">
    <w:name w:val="Table Grid"/>
    <w:basedOn w:val="TableNormal"/>
    <w:uiPriority w:val="59"/>
    <w:rsid w:val="005C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3783"/>
    <w:rPr>
      <w:i/>
      <w:iCs/>
    </w:rPr>
  </w:style>
  <w:style w:type="paragraph" w:styleId="Header">
    <w:name w:val="header"/>
    <w:basedOn w:val="Normal"/>
    <w:link w:val="HeaderChar"/>
    <w:uiPriority w:val="99"/>
    <w:unhideWhenUsed/>
    <w:rsid w:val="006857E9"/>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6857E9"/>
    <w:rPr>
      <w:rFonts w:eastAsiaTheme="minorEastAsia" w:cs="Times New Roman"/>
    </w:rPr>
  </w:style>
  <w:style w:type="paragraph" w:styleId="BalloonText">
    <w:name w:val="Balloon Text"/>
    <w:basedOn w:val="Normal"/>
    <w:link w:val="BalloonTextChar"/>
    <w:uiPriority w:val="99"/>
    <w:semiHidden/>
    <w:unhideWhenUsed/>
    <w:rsid w:val="00FB4010"/>
    <w:rPr>
      <w:rFonts w:ascii="Tahoma" w:hAnsi="Tahoma" w:cs="Tahoma"/>
      <w:sz w:val="16"/>
      <w:szCs w:val="16"/>
    </w:rPr>
  </w:style>
  <w:style w:type="character" w:customStyle="1" w:styleId="BalloonTextChar">
    <w:name w:val="Balloon Text Char"/>
    <w:basedOn w:val="DefaultParagraphFont"/>
    <w:link w:val="BalloonText"/>
    <w:uiPriority w:val="99"/>
    <w:semiHidden/>
    <w:rsid w:val="00FB401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5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uh.jakfarsodiq@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ejournal.bamala.org/index.php/Le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16600</Words>
  <Characters>94621</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SMP UMI SUNDARI</cp:lastModifiedBy>
  <cp:revision>7</cp:revision>
  <dcterms:created xsi:type="dcterms:W3CDTF">2024-11-11T21:56:00Z</dcterms:created>
  <dcterms:modified xsi:type="dcterms:W3CDTF">2026-02-27T02:49:00Z</dcterms:modified>
</cp:coreProperties>
</file>